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rPr>
          <w:rFonts w:ascii="Times New Roman"/>
          <w:sz w:val="20"/>
        </w:rPr>
      </w:pPr>
      <w:r>
        <w:rPr/>
        <mc:AlternateContent>
          <mc:Choice Requires="wps">
            <w:drawing>
              <wp:anchor distT="0" distB="0" distL="0" distR="0" allowOverlap="1" layoutInCell="1" locked="0" behindDoc="1" simplePos="0" relativeHeight="487238144">
                <wp:simplePos x="0" y="0"/>
                <wp:positionH relativeFrom="page">
                  <wp:posOffset>0</wp:posOffset>
                </wp:positionH>
                <wp:positionV relativeFrom="page">
                  <wp:posOffset>0</wp:posOffset>
                </wp:positionV>
                <wp:extent cx="7560309" cy="10692130"/>
                <wp:effectExtent l="0" t="0" r="0" b="0"/>
                <wp:wrapNone/>
                <wp:docPr id="1" name="Group 1"/>
                <wp:cNvGraphicFramePr>
                  <a:graphicFrameLocks/>
                </wp:cNvGraphicFramePr>
                <a:graphic>
                  <a:graphicData uri="http://schemas.microsoft.com/office/word/2010/wordprocessingGroup">
                    <wpg:wgp>
                      <wpg:cNvPr id="1" name="Group 1"/>
                      <wpg:cNvGrpSpPr/>
                      <wpg:grpSpPr>
                        <a:xfrm>
                          <a:off x="0" y="0"/>
                          <a:ext cx="7560309" cy="10692130"/>
                          <a:chExt cx="7560309" cy="10692130"/>
                        </a:xfrm>
                      </wpg:grpSpPr>
                      <pic:pic>
                        <pic:nvPicPr>
                          <pic:cNvPr id="2" name="Image 2"/>
                          <pic:cNvPicPr/>
                        </pic:nvPicPr>
                        <pic:blipFill>
                          <a:blip r:embed="rId5" cstate="print"/>
                          <a:stretch>
                            <a:fillRect/>
                          </a:stretch>
                        </pic:blipFill>
                        <pic:spPr>
                          <a:xfrm>
                            <a:off x="0" y="0"/>
                            <a:ext cx="7559992" cy="10692003"/>
                          </a:xfrm>
                          <a:prstGeom prst="rect">
                            <a:avLst/>
                          </a:prstGeom>
                        </pic:spPr>
                      </pic:pic>
                      <wps:wsp>
                        <wps:cNvPr id="3" name="Graphic 3"/>
                        <wps:cNvSpPr/>
                        <wps:spPr>
                          <a:xfrm>
                            <a:off x="0" y="10353332"/>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wps:wsp>
                        <wps:cNvPr id="4" name="Graphic 4"/>
                        <wps:cNvSpPr/>
                        <wps:spPr>
                          <a:xfrm>
                            <a:off x="0" y="3237801"/>
                            <a:ext cx="6394450" cy="4298950"/>
                          </a:xfrm>
                          <a:custGeom>
                            <a:avLst/>
                            <a:gdLst/>
                            <a:ahLst/>
                            <a:cxnLst/>
                            <a:rect l="l" t="t" r="r" b="b"/>
                            <a:pathLst>
                              <a:path w="6394450" h="4298950">
                                <a:moveTo>
                                  <a:pt x="6394450" y="0"/>
                                </a:moveTo>
                                <a:lnTo>
                                  <a:pt x="0" y="0"/>
                                </a:lnTo>
                                <a:lnTo>
                                  <a:pt x="0" y="4298949"/>
                                </a:lnTo>
                                <a:lnTo>
                                  <a:pt x="6394450" y="4298949"/>
                                </a:lnTo>
                                <a:lnTo>
                                  <a:pt x="6394450" y="0"/>
                                </a:lnTo>
                                <a:close/>
                              </a:path>
                            </a:pathLst>
                          </a:custGeom>
                          <a:solidFill>
                            <a:srgbClr val="FFFFFF"/>
                          </a:solidFill>
                        </wps:spPr>
                        <wps:bodyPr wrap="square" lIns="0" tIns="0" rIns="0" bIns="0" rtlCol="0">
                          <a:prstTxWarp prst="textNoShape">
                            <a:avLst/>
                          </a:prstTxWarp>
                          <a:noAutofit/>
                        </wps:bodyPr>
                      </wps:wsp>
                      <pic:pic>
                        <pic:nvPicPr>
                          <pic:cNvPr id="5" name="Image 5"/>
                          <pic:cNvPicPr/>
                        </pic:nvPicPr>
                        <pic:blipFill>
                          <a:blip r:embed="rId6" cstate="print"/>
                          <a:stretch>
                            <a:fillRect/>
                          </a:stretch>
                        </pic:blipFill>
                        <pic:spPr>
                          <a:xfrm>
                            <a:off x="578812" y="6290219"/>
                            <a:ext cx="1016140" cy="422965"/>
                          </a:xfrm>
                          <a:prstGeom prst="rect">
                            <a:avLst/>
                          </a:prstGeom>
                        </pic:spPr>
                      </pic:pic>
                    </wpg:wgp>
                  </a:graphicData>
                </a:graphic>
              </wp:anchor>
            </w:drawing>
          </mc:Choice>
          <mc:Fallback>
            <w:pict>
              <v:group style="position:absolute;margin-left:0pt;margin-top:0pt;width:595.3pt;height:841.9pt;mso-position-horizontal-relative:page;mso-position-vertical-relative:page;z-index:-16078336" id="docshapegroup1" coordorigin="0,0" coordsize="11906,16838">
                <v:shape style="position:absolute;left:0;top:0;width:11906;height:16838" type="#_x0000_t75" id="docshape2" stroked="false">
                  <v:imagedata r:id="rId5" o:title=""/>
                </v:shape>
                <v:rect style="position:absolute;left:0;top:16304;width:11906;height:534" id="docshape3" filled="true" fillcolor="#efa007" stroked="false">
                  <v:fill type="solid"/>
                </v:rect>
                <v:rect style="position:absolute;left:0;top:5098;width:10070;height:6770" id="docshape4" filled="true" fillcolor="#ffffff" stroked="false">
                  <v:fill type="solid"/>
                </v:rect>
                <v:shape style="position:absolute;left:911;top:9905;width:1601;height:667" type="#_x0000_t75" id="docshape5" stroked="false">
                  <v:imagedata r:id="rId6" o:title=""/>
                </v:shape>
                <w10:wrap type="none"/>
              </v:group>
            </w:pict>
          </mc:Fallback>
        </mc:AlternateContent>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71"/>
        <w:rPr>
          <w:rFonts w:ascii="Times New Roman"/>
          <w:sz w:val="20"/>
        </w:rPr>
      </w:pPr>
    </w:p>
    <w:p>
      <w:pPr>
        <w:pStyle w:val="BodyText"/>
        <w:rPr>
          <w:rFonts w:ascii="Times New Roman"/>
          <w:sz w:val="20"/>
        </w:rPr>
      </w:pPr>
      <w:r>
        <w:rPr>
          <w:rFonts w:ascii="Times New Roman"/>
          <w:sz w:val="20"/>
        </w:rPr>
        <mc:AlternateContent>
          <mc:Choice Requires="wps">
            <w:drawing>
              <wp:inline distT="0" distB="0" distL="0" distR="0">
                <wp:extent cx="6394450" cy="4298950"/>
                <wp:effectExtent l="0" t="0" r="0" b="0"/>
                <wp:docPr id="6" name="Textbox 6"/>
                <wp:cNvGraphicFramePr>
                  <a:graphicFrameLocks/>
                </wp:cNvGraphicFramePr>
                <a:graphic>
                  <a:graphicData uri="http://schemas.microsoft.com/office/word/2010/wordprocessingShape">
                    <wps:wsp>
                      <wps:cNvPr id="6" name="Textbox 6"/>
                      <wps:cNvSpPr txBox="1"/>
                      <wps:spPr>
                        <a:xfrm>
                          <a:off x="0" y="0"/>
                          <a:ext cx="6394450" cy="4298950"/>
                        </a:xfrm>
                        <a:prstGeom prst="rect">
                          <a:avLst/>
                        </a:prstGeom>
                      </wps:spPr>
                      <wps:txbx>
                        <w:txbxContent>
                          <w:p>
                            <w:pPr>
                              <w:spacing w:line="216" w:lineRule="auto" w:before="593"/>
                              <w:ind w:left="911" w:right="1483" w:firstLine="0"/>
                              <w:jc w:val="left"/>
                              <w:rPr>
                                <w:rFonts w:ascii="Museo Sans Rounded 900"/>
                                <w:b/>
                                <w:sz w:val="80"/>
                              </w:rPr>
                            </w:pPr>
                            <w:r>
                              <w:rPr>
                                <w:rFonts w:ascii="Museo Sans Rounded 900"/>
                                <w:b/>
                                <w:color w:val="231F20"/>
                                <w:sz w:val="80"/>
                              </w:rPr>
                              <w:t>Building Spaces That</w:t>
                            </w:r>
                            <w:r>
                              <w:rPr>
                                <w:rFonts w:ascii="Museo Sans Rounded 900"/>
                                <w:b/>
                                <w:color w:val="231F20"/>
                                <w:spacing w:val="-39"/>
                                <w:sz w:val="80"/>
                              </w:rPr>
                              <w:t> </w:t>
                            </w:r>
                            <w:r>
                              <w:rPr>
                                <w:rFonts w:ascii="Museo Sans Rounded 900"/>
                                <w:b/>
                                <w:color w:val="231F20"/>
                                <w:sz w:val="80"/>
                              </w:rPr>
                              <w:t>Support</w:t>
                            </w:r>
                            <w:r>
                              <w:rPr>
                                <w:rFonts w:ascii="Museo Sans Rounded 900"/>
                                <w:b/>
                                <w:color w:val="231F20"/>
                                <w:spacing w:val="-39"/>
                                <w:sz w:val="80"/>
                              </w:rPr>
                              <w:t> </w:t>
                            </w:r>
                            <w:r>
                              <w:rPr>
                                <w:rFonts w:ascii="Museo Sans Rounded 900"/>
                                <w:b/>
                                <w:color w:val="231F20"/>
                                <w:sz w:val="80"/>
                              </w:rPr>
                              <w:t>Deaf </w:t>
                            </w:r>
                            <w:r>
                              <w:rPr>
                                <w:rFonts w:ascii="Museo Sans Rounded 900"/>
                                <w:b/>
                                <w:color w:val="231F20"/>
                                <w:spacing w:val="-2"/>
                                <w:sz w:val="80"/>
                              </w:rPr>
                              <w:t>Community</w:t>
                            </w:r>
                          </w:p>
                          <w:p>
                            <w:pPr>
                              <w:pStyle w:val="BodyText"/>
                              <w:rPr>
                                <w:rFonts w:ascii="Museo Sans Rounded 900"/>
                                <w:b/>
                                <w:sz w:val="80"/>
                              </w:rPr>
                            </w:pPr>
                          </w:p>
                          <w:p>
                            <w:pPr>
                              <w:pStyle w:val="BodyText"/>
                              <w:spacing w:before="854"/>
                              <w:rPr>
                                <w:rFonts w:ascii="Museo Sans Rounded 900"/>
                                <w:b/>
                                <w:sz w:val="80"/>
                              </w:rPr>
                            </w:pPr>
                          </w:p>
                          <w:p>
                            <w:pPr>
                              <w:spacing w:before="0"/>
                              <w:ind w:left="911" w:right="0" w:firstLine="0"/>
                              <w:jc w:val="left"/>
                              <w:rPr>
                                <w:sz w:val="32"/>
                              </w:rPr>
                            </w:pPr>
                            <w:r>
                              <w:rPr>
                                <w:color w:val="231F20"/>
                                <w:sz w:val="32"/>
                              </w:rPr>
                              <w:t>An</w:t>
                            </w:r>
                            <w:r>
                              <w:rPr>
                                <w:color w:val="231F20"/>
                                <w:spacing w:val="-2"/>
                                <w:sz w:val="32"/>
                              </w:rPr>
                              <w:t> </w:t>
                            </w:r>
                            <w:r>
                              <w:rPr>
                                <w:color w:val="231F20"/>
                                <w:sz w:val="32"/>
                              </w:rPr>
                              <w:t>Accessibility,</w:t>
                            </w:r>
                            <w:r>
                              <w:rPr>
                                <w:color w:val="231F20"/>
                                <w:spacing w:val="-1"/>
                                <w:sz w:val="32"/>
                              </w:rPr>
                              <w:t> </w:t>
                            </w:r>
                            <w:r>
                              <w:rPr>
                                <w:color w:val="231F20"/>
                                <w:sz w:val="32"/>
                              </w:rPr>
                              <w:t>Inclusion,</w:t>
                            </w:r>
                            <w:r>
                              <w:rPr>
                                <w:color w:val="231F20"/>
                                <w:spacing w:val="-1"/>
                                <w:sz w:val="32"/>
                              </w:rPr>
                              <w:t> </w:t>
                            </w:r>
                            <w:r>
                              <w:rPr>
                                <w:color w:val="231F20"/>
                                <w:sz w:val="32"/>
                              </w:rPr>
                              <w:t>Diversity</w:t>
                            </w:r>
                            <w:r>
                              <w:rPr>
                                <w:color w:val="231F20"/>
                                <w:spacing w:val="-2"/>
                                <w:sz w:val="32"/>
                              </w:rPr>
                              <w:t> </w:t>
                            </w:r>
                            <w:r>
                              <w:rPr>
                                <w:color w:val="231F20"/>
                                <w:sz w:val="32"/>
                              </w:rPr>
                              <w:t>and</w:t>
                            </w:r>
                            <w:r>
                              <w:rPr>
                                <w:color w:val="231F20"/>
                                <w:spacing w:val="-1"/>
                                <w:sz w:val="32"/>
                              </w:rPr>
                              <w:t> </w:t>
                            </w:r>
                            <w:r>
                              <w:rPr>
                                <w:color w:val="231F20"/>
                                <w:sz w:val="32"/>
                              </w:rPr>
                              <w:t>Equity</w:t>
                            </w:r>
                            <w:r>
                              <w:rPr>
                                <w:color w:val="231F20"/>
                                <w:spacing w:val="-1"/>
                                <w:sz w:val="32"/>
                              </w:rPr>
                              <w:t> </w:t>
                            </w:r>
                            <w:r>
                              <w:rPr>
                                <w:color w:val="231F20"/>
                                <w:spacing w:val="-2"/>
                                <w:sz w:val="32"/>
                              </w:rPr>
                              <w:t>Toolkit</w:t>
                            </w:r>
                          </w:p>
                        </w:txbxContent>
                      </wps:txbx>
                      <wps:bodyPr wrap="square" lIns="0" tIns="0" rIns="0" bIns="0" rtlCol="0">
                        <a:noAutofit/>
                      </wps:bodyPr>
                    </wps:wsp>
                  </a:graphicData>
                </a:graphic>
              </wp:inline>
            </w:drawing>
          </mc:Choice>
          <mc:Fallback>
            <w:pict>
              <v:shapetype id="_x0000_t202" o:spt="202" coordsize="21600,21600" path="m,l,21600r21600,l21600,xe">
                <v:stroke joinstyle="miter"/>
                <v:path gradientshapeok="t" o:connecttype="rect"/>
              </v:shapetype>
              <v:shape style="width:503.5pt;height:338.5pt;mso-position-horizontal-relative:char;mso-position-vertical-relative:line" type="#_x0000_t202" id="docshape6" filled="false" stroked="false">
                <w10:anchorlock/>
                <v:textbox inset="0,0,0,0">
                  <w:txbxContent>
                    <w:p>
                      <w:pPr>
                        <w:spacing w:line="216" w:lineRule="auto" w:before="593"/>
                        <w:ind w:left="911" w:right="1483" w:firstLine="0"/>
                        <w:jc w:val="left"/>
                        <w:rPr>
                          <w:rFonts w:ascii="Museo Sans Rounded 900"/>
                          <w:b/>
                          <w:sz w:val="80"/>
                        </w:rPr>
                      </w:pPr>
                      <w:r>
                        <w:rPr>
                          <w:rFonts w:ascii="Museo Sans Rounded 900"/>
                          <w:b/>
                          <w:color w:val="231F20"/>
                          <w:sz w:val="80"/>
                        </w:rPr>
                        <w:t>Building Spaces That</w:t>
                      </w:r>
                      <w:r>
                        <w:rPr>
                          <w:rFonts w:ascii="Museo Sans Rounded 900"/>
                          <w:b/>
                          <w:color w:val="231F20"/>
                          <w:spacing w:val="-39"/>
                          <w:sz w:val="80"/>
                        </w:rPr>
                        <w:t> </w:t>
                      </w:r>
                      <w:r>
                        <w:rPr>
                          <w:rFonts w:ascii="Museo Sans Rounded 900"/>
                          <w:b/>
                          <w:color w:val="231F20"/>
                          <w:sz w:val="80"/>
                        </w:rPr>
                        <w:t>Support</w:t>
                      </w:r>
                      <w:r>
                        <w:rPr>
                          <w:rFonts w:ascii="Museo Sans Rounded 900"/>
                          <w:b/>
                          <w:color w:val="231F20"/>
                          <w:spacing w:val="-39"/>
                          <w:sz w:val="80"/>
                        </w:rPr>
                        <w:t> </w:t>
                      </w:r>
                      <w:r>
                        <w:rPr>
                          <w:rFonts w:ascii="Museo Sans Rounded 900"/>
                          <w:b/>
                          <w:color w:val="231F20"/>
                          <w:sz w:val="80"/>
                        </w:rPr>
                        <w:t>Deaf </w:t>
                      </w:r>
                      <w:r>
                        <w:rPr>
                          <w:rFonts w:ascii="Museo Sans Rounded 900"/>
                          <w:b/>
                          <w:color w:val="231F20"/>
                          <w:spacing w:val="-2"/>
                          <w:sz w:val="80"/>
                        </w:rPr>
                        <w:t>Community</w:t>
                      </w:r>
                    </w:p>
                    <w:p>
                      <w:pPr>
                        <w:pStyle w:val="BodyText"/>
                        <w:rPr>
                          <w:rFonts w:ascii="Museo Sans Rounded 900"/>
                          <w:b/>
                          <w:sz w:val="80"/>
                        </w:rPr>
                      </w:pPr>
                    </w:p>
                    <w:p>
                      <w:pPr>
                        <w:pStyle w:val="BodyText"/>
                        <w:spacing w:before="854"/>
                        <w:rPr>
                          <w:rFonts w:ascii="Museo Sans Rounded 900"/>
                          <w:b/>
                          <w:sz w:val="80"/>
                        </w:rPr>
                      </w:pPr>
                    </w:p>
                    <w:p>
                      <w:pPr>
                        <w:spacing w:before="0"/>
                        <w:ind w:left="911" w:right="0" w:firstLine="0"/>
                        <w:jc w:val="left"/>
                        <w:rPr>
                          <w:sz w:val="32"/>
                        </w:rPr>
                      </w:pPr>
                      <w:r>
                        <w:rPr>
                          <w:color w:val="231F20"/>
                          <w:sz w:val="32"/>
                        </w:rPr>
                        <w:t>An</w:t>
                      </w:r>
                      <w:r>
                        <w:rPr>
                          <w:color w:val="231F20"/>
                          <w:spacing w:val="-2"/>
                          <w:sz w:val="32"/>
                        </w:rPr>
                        <w:t> </w:t>
                      </w:r>
                      <w:r>
                        <w:rPr>
                          <w:color w:val="231F20"/>
                          <w:sz w:val="32"/>
                        </w:rPr>
                        <w:t>Accessibility,</w:t>
                      </w:r>
                      <w:r>
                        <w:rPr>
                          <w:color w:val="231F20"/>
                          <w:spacing w:val="-1"/>
                          <w:sz w:val="32"/>
                        </w:rPr>
                        <w:t> </w:t>
                      </w:r>
                      <w:r>
                        <w:rPr>
                          <w:color w:val="231F20"/>
                          <w:sz w:val="32"/>
                        </w:rPr>
                        <w:t>Inclusion,</w:t>
                      </w:r>
                      <w:r>
                        <w:rPr>
                          <w:color w:val="231F20"/>
                          <w:spacing w:val="-1"/>
                          <w:sz w:val="32"/>
                        </w:rPr>
                        <w:t> </w:t>
                      </w:r>
                      <w:r>
                        <w:rPr>
                          <w:color w:val="231F20"/>
                          <w:sz w:val="32"/>
                        </w:rPr>
                        <w:t>Diversity</w:t>
                      </w:r>
                      <w:r>
                        <w:rPr>
                          <w:color w:val="231F20"/>
                          <w:spacing w:val="-2"/>
                          <w:sz w:val="32"/>
                        </w:rPr>
                        <w:t> </w:t>
                      </w:r>
                      <w:r>
                        <w:rPr>
                          <w:color w:val="231F20"/>
                          <w:sz w:val="32"/>
                        </w:rPr>
                        <w:t>and</w:t>
                      </w:r>
                      <w:r>
                        <w:rPr>
                          <w:color w:val="231F20"/>
                          <w:spacing w:val="-1"/>
                          <w:sz w:val="32"/>
                        </w:rPr>
                        <w:t> </w:t>
                      </w:r>
                      <w:r>
                        <w:rPr>
                          <w:color w:val="231F20"/>
                          <w:sz w:val="32"/>
                        </w:rPr>
                        <w:t>Equity</w:t>
                      </w:r>
                      <w:r>
                        <w:rPr>
                          <w:color w:val="231F20"/>
                          <w:spacing w:val="-1"/>
                          <w:sz w:val="32"/>
                        </w:rPr>
                        <w:t> </w:t>
                      </w:r>
                      <w:r>
                        <w:rPr>
                          <w:color w:val="231F20"/>
                          <w:spacing w:val="-2"/>
                          <w:sz w:val="32"/>
                        </w:rPr>
                        <w:t>Toolkit</w:t>
                      </w:r>
                    </w:p>
                  </w:txbxContent>
                </v:textbox>
              </v:shape>
            </w:pict>
          </mc:Fallback>
        </mc:AlternateContent>
      </w:r>
      <w:r>
        <w:rPr>
          <w:rFonts w:ascii="Times New Roman"/>
          <w:sz w:val="20"/>
        </w:rPr>
      </w: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rPr>
          <w:rFonts w:ascii="Times New Roman"/>
          <w:sz w:val="18"/>
        </w:rPr>
      </w:pPr>
    </w:p>
    <w:p>
      <w:pPr>
        <w:pStyle w:val="BodyText"/>
        <w:spacing w:before="19"/>
        <w:rPr>
          <w:rFonts w:ascii="Times New Roman"/>
          <w:sz w:val="18"/>
        </w:rPr>
      </w:pPr>
    </w:p>
    <w:p>
      <w:pPr>
        <w:spacing w:before="0"/>
        <w:ind w:left="0" w:right="114" w:firstLine="0"/>
        <w:jc w:val="right"/>
        <w:rPr>
          <w:rFonts w:ascii="Museo Sans Rounded 500"/>
          <w:sz w:val="18"/>
        </w:rPr>
      </w:pPr>
      <w:r>
        <w:rPr>
          <w:rFonts w:ascii="Museo Sans Rounded 500"/>
          <w:color w:val="231F20"/>
          <w:spacing w:val="-10"/>
          <w:sz w:val="18"/>
        </w:rPr>
        <w:t>1</w:t>
      </w:r>
    </w:p>
    <w:p>
      <w:pPr>
        <w:spacing w:after="0"/>
        <w:jc w:val="right"/>
        <w:rPr>
          <w:rFonts w:ascii="Museo Sans Rounded 500"/>
          <w:sz w:val="18"/>
        </w:rPr>
        <w:sectPr>
          <w:type w:val="continuous"/>
          <w:pgSz w:w="11910" w:h="16840"/>
          <w:pgMar w:top="1920" w:bottom="0" w:left="0" w:right="480"/>
        </w:sectPr>
      </w:pPr>
    </w:p>
    <w:p>
      <w:pPr>
        <w:pStyle w:val="BodyText"/>
        <w:spacing w:before="7"/>
        <w:rPr>
          <w:rFonts w:ascii="Museo Sans Rounded 500"/>
          <w:sz w:val="6"/>
        </w:rPr>
      </w:pPr>
    </w:p>
    <w:p>
      <w:pPr>
        <w:pStyle w:val="BodyText"/>
        <w:spacing w:line="60" w:lineRule="exact"/>
        <w:ind w:left="720"/>
        <w:rPr>
          <w:rFonts w:ascii="Museo Sans Rounded 500"/>
          <w:sz w:val="6"/>
        </w:rPr>
      </w:pPr>
      <w:r>
        <w:rPr>
          <w:rFonts w:ascii="Museo Sans Rounded 500"/>
          <w:position w:val="0"/>
          <w:sz w:val="6"/>
        </w:rPr>
        <mc:AlternateContent>
          <mc:Choice Requires="wps">
            <w:drawing>
              <wp:inline distT="0" distB="0" distL="0" distR="0">
                <wp:extent cx="3170555" cy="38100"/>
                <wp:effectExtent l="0" t="0" r="0" b="0"/>
                <wp:docPr id="13" name="Group 13"/>
                <wp:cNvGraphicFramePr>
                  <a:graphicFrameLocks/>
                </wp:cNvGraphicFramePr>
                <a:graphic>
                  <a:graphicData uri="http://schemas.microsoft.com/office/word/2010/wordprocessingGroup">
                    <wpg:wgp>
                      <wpg:cNvPr id="13" name="Group 13"/>
                      <wpg:cNvGrpSpPr/>
                      <wpg:grpSpPr>
                        <a:xfrm>
                          <a:off x="0" y="0"/>
                          <a:ext cx="3170555" cy="38100"/>
                          <a:chExt cx="3170555" cy="38100"/>
                        </a:xfrm>
                      </wpg:grpSpPr>
                      <wps:wsp>
                        <wps:cNvPr id="14" name="Graphic 14"/>
                        <wps:cNvSpPr/>
                        <wps:spPr>
                          <a:xfrm>
                            <a:off x="0" y="0"/>
                            <a:ext cx="3170555" cy="38100"/>
                          </a:xfrm>
                          <a:custGeom>
                            <a:avLst/>
                            <a:gdLst/>
                            <a:ahLst/>
                            <a:cxnLst/>
                            <a:rect l="l" t="t" r="r" b="b"/>
                            <a:pathLst>
                              <a:path w="3170555" h="38100">
                                <a:moveTo>
                                  <a:pt x="3170402" y="0"/>
                                </a:moveTo>
                                <a:lnTo>
                                  <a:pt x="0" y="0"/>
                                </a:lnTo>
                                <a:lnTo>
                                  <a:pt x="0" y="38100"/>
                                </a:lnTo>
                                <a:lnTo>
                                  <a:pt x="3170402" y="38100"/>
                                </a:lnTo>
                                <a:lnTo>
                                  <a:pt x="3170402" y="0"/>
                                </a:lnTo>
                                <a:close/>
                              </a:path>
                            </a:pathLst>
                          </a:custGeom>
                          <a:solidFill>
                            <a:srgbClr val="DEDDEF"/>
                          </a:solidFill>
                        </wps:spPr>
                        <wps:bodyPr wrap="square" lIns="0" tIns="0" rIns="0" bIns="0" rtlCol="0">
                          <a:prstTxWarp prst="textNoShape">
                            <a:avLst/>
                          </a:prstTxWarp>
                          <a:noAutofit/>
                        </wps:bodyPr>
                      </wps:wsp>
                    </wpg:wgp>
                  </a:graphicData>
                </a:graphic>
              </wp:inline>
            </w:drawing>
          </mc:Choice>
          <mc:Fallback>
            <w:pict>
              <v:group style="width:249.65pt;height:3pt;mso-position-horizontal-relative:char;mso-position-vertical-relative:line" id="docshapegroup13" coordorigin="0,0" coordsize="4993,60">
                <v:rect style="position:absolute;left:0;top:0;width:4993;height:60" id="docshape14" filled="true" fillcolor="#deddef" stroked="false">
                  <v:fill type="solid"/>
                </v:rect>
              </v:group>
            </w:pict>
          </mc:Fallback>
        </mc:AlternateContent>
      </w:r>
      <w:r>
        <w:rPr>
          <w:rFonts w:ascii="Museo Sans Rounded 500"/>
          <w:position w:val="0"/>
          <w:sz w:val="6"/>
        </w:rPr>
      </w:r>
    </w:p>
    <w:p>
      <w:pPr>
        <w:spacing w:after="0" w:line="60" w:lineRule="exact"/>
        <w:rPr>
          <w:rFonts w:ascii="Museo Sans Rounded 500"/>
          <w:sz w:val="6"/>
        </w:rPr>
        <w:sectPr>
          <w:headerReference w:type="default" r:id="rId7"/>
          <w:footerReference w:type="default" r:id="rId8"/>
          <w:pgSz w:w="11910" w:h="16840"/>
          <w:pgMar w:header="0" w:footer="333" w:top="1500" w:bottom="520" w:left="0" w:right="480"/>
          <w:pgNumType w:start="2"/>
        </w:sectPr>
      </w:pPr>
    </w:p>
    <w:p>
      <w:pPr>
        <w:pStyle w:val="BodyText"/>
        <w:spacing w:before="166"/>
        <w:ind w:left="720" w:right="412"/>
      </w:pPr>
      <w:r>
        <w:rPr>
          <w:color w:val="231F20"/>
        </w:rPr>
        <w:t>Deaf</w:t>
      </w:r>
      <w:r>
        <w:rPr>
          <w:color w:val="231F20"/>
          <w:spacing w:val="-15"/>
        </w:rPr>
        <w:t> </w:t>
      </w:r>
      <w:r>
        <w:rPr>
          <w:color w:val="231F20"/>
        </w:rPr>
        <w:t>Australia</w:t>
      </w:r>
      <w:r>
        <w:rPr>
          <w:color w:val="231F20"/>
          <w:spacing w:val="-14"/>
        </w:rPr>
        <w:t> </w:t>
      </w:r>
      <w:r>
        <w:rPr>
          <w:color w:val="231F20"/>
        </w:rPr>
        <w:t>acknowledges</w:t>
      </w:r>
      <w:r>
        <w:rPr>
          <w:color w:val="231F20"/>
          <w:spacing w:val="-14"/>
        </w:rPr>
        <w:t> </w:t>
      </w:r>
      <w:r>
        <w:rPr>
          <w:color w:val="231F20"/>
        </w:rPr>
        <w:t>the</w:t>
      </w:r>
      <w:r>
        <w:rPr>
          <w:color w:val="231F20"/>
          <w:spacing w:val="-14"/>
        </w:rPr>
        <w:t> </w:t>
      </w:r>
      <w:r>
        <w:rPr>
          <w:color w:val="231F20"/>
        </w:rPr>
        <w:t>Traditional Owners and Custodians of the lands on which we work and pay our respects</w:t>
      </w:r>
    </w:p>
    <w:p>
      <w:pPr>
        <w:pStyle w:val="BodyText"/>
        <w:ind w:left="720" w:right="412"/>
      </w:pPr>
      <w:r>
        <w:rPr>
          <w:color w:val="231F20"/>
        </w:rPr>
        <w:t>to Indigenous Elders past and present. Sovereignty</w:t>
      </w:r>
      <w:r>
        <w:rPr>
          <w:color w:val="231F20"/>
          <w:spacing w:val="-7"/>
        </w:rPr>
        <w:t> </w:t>
      </w:r>
      <w:r>
        <w:rPr>
          <w:color w:val="231F20"/>
        </w:rPr>
        <w:t>has</w:t>
      </w:r>
      <w:r>
        <w:rPr>
          <w:color w:val="231F20"/>
          <w:spacing w:val="-7"/>
        </w:rPr>
        <w:t> </w:t>
      </w:r>
      <w:r>
        <w:rPr>
          <w:color w:val="231F20"/>
        </w:rPr>
        <w:t>never</w:t>
      </w:r>
      <w:r>
        <w:rPr>
          <w:color w:val="231F20"/>
          <w:spacing w:val="-7"/>
        </w:rPr>
        <w:t> </w:t>
      </w:r>
      <w:r>
        <w:rPr>
          <w:color w:val="231F20"/>
        </w:rPr>
        <w:t>been</w:t>
      </w:r>
      <w:r>
        <w:rPr>
          <w:color w:val="231F20"/>
          <w:spacing w:val="-7"/>
        </w:rPr>
        <w:t> </w:t>
      </w:r>
      <w:r>
        <w:rPr>
          <w:color w:val="231F20"/>
        </w:rPr>
        <w:t>ceded.</w:t>
      </w:r>
      <w:r>
        <w:rPr>
          <w:color w:val="231F20"/>
          <w:spacing w:val="-7"/>
        </w:rPr>
        <w:t> </w:t>
      </w:r>
      <w:r>
        <w:rPr>
          <w:color w:val="231F20"/>
        </w:rPr>
        <w:t>It</w:t>
      </w:r>
      <w:r>
        <w:rPr>
          <w:color w:val="231F20"/>
          <w:spacing w:val="-7"/>
        </w:rPr>
        <w:t> </w:t>
      </w:r>
      <w:r>
        <w:rPr>
          <w:color w:val="231F20"/>
        </w:rPr>
        <w:t>always was and always will be, Aboriginal land.</w:t>
      </w:r>
    </w:p>
    <w:p>
      <w:pPr>
        <w:pStyle w:val="BodyText"/>
        <w:spacing w:before="200"/>
        <w:ind w:left="720" w:right="412"/>
      </w:pPr>
      <w:r>
        <w:rPr>
          <w:color w:val="231F20"/>
        </w:rPr>
        <w:t>We recognise the past atrocities against Aboriginal</w:t>
      </w:r>
      <w:r>
        <w:rPr>
          <w:color w:val="231F20"/>
          <w:spacing w:val="-12"/>
        </w:rPr>
        <w:t> </w:t>
      </w:r>
      <w:r>
        <w:rPr>
          <w:color w:val="231F20"/>
        </w:rPr>
        <w:t>and</w:t>
      </w:r>
      <w:r>
        <w:rPr>
          <w:color w:val="231F20"/>
          <w:spacing w:val="-12"/>
        </w:rPr>
        <w:t> </w:t>
      </w:r>
      <w:r>
        <w:rPr>
          <w:color w:val="231F20"/>
        </w:rPr>
        <w:t>Torres</w:t>
      </w:r>
      <w:r>
        <w:rPr>
          <w:color w:val="231F20"/>
          <w:spacing w:val="-12"/>
        </w:rPr>
        <w:t> </w:t>
      </w:r>
      <w:r>
        <w:rPr>
          <w:color w:val="231F20"/>
        </w:rPr>
        <w:t>Strait</w:t>
      </w:r>
      <w:r>
        <w:rPr>
          <w:color w:val="231F20"/>
          <w:spacing w:val="-12"/>
        </w:rPr>
        <w:t> </w:t>
      </w:r>
      <w:r>
        <w:rPr>
          <w:color w:val="231F20"/>
        </w:rPr>
        <w:t>Islander</w:t>
      </w:r>
      <w:r>
        <w:rPr>
          <w:color w:val="231F20"/>
          <w:spacing w:val="-12"/>
        </w:rPr>
        <w:t> </w:t>
      </w:r>
      <w:r>
        <w:rPr>
          <w:color w:val="231F20"/>
        </w:rPr>
        <w:t>peoples of this land and that Australia was founded on the genocide and dispossession of First</w:t>
      </w:r>
    </w:p>
    <w:p>
      <w:pPr>
        <w:pStyle w:val="BodyText"/>
        <w:ind w:left="720" w:right="144"/>
      </w:pPr>
      <w:r>
        <w:rPr>
          <w:color w:val="231F20"/>
        </w:rPr>
        <w:t>Nations</w:t>
      </w:r>
      <w:r>
        <w:rPr>
          <w:color w:val="231F20"/>
          <w:spacing w:val="-9"/>
        </w:rPr>
        <w:t> </w:t>
      </w:r>
      <w:r>
        <w:rPr>
          <w:color w:val="231F20"/>
        </w:rPr>
        <w:t>people.</w:t>
      </w:r>
      <w:r>
        <w:rPr>
          <w:color w:val="231F20"/>
          <w:spacing w:val="-9"/>
        </w:rPr>
        <w:t> </w:t>
      </w:r>
      <w:r>
        <w:rPr>
          <w:color w:val="231F20"/>
        </w:rPr>
        <w:t>We</w:t>
      </w:r>
      <w:r>
        <w:rPr>
          <w:color w:val="231F20"/>
          <w:spacing w:val="-9"/>
        </w:rPr>
        <w:t> </w:t>
      </w:r>
      <w:r>
        <w:rPr>
          <w:color w:val="231F20"/>
        </w:rPr>
        <w:t>acknowledge</w:t>
      </w:r>
      <w:r>
        <w:rPr>
          <w:color w:val="231F20"/>
          <w:spacing w:val="-9"/>
        </w:rPr>
        <w:t> </w:t>
      </w:r>
      <w:r>
        <w:rPr>
          <w:color w:val="231F20"/>
        </w:rPr>
        <w:t>that</w:t>
      </w:r>
      <w:r>
        <w:rPr>
          <w:color w:val="231F20"/>
          <w:spacing w:val="-9"/>
        </w:rPr>
        <w:t> </w:t>
      </w:r>
      <w:r>
        <w:rPr>
          <w:color w:val="231F20"/>
        </w:rPr>
        <w:t>colonial structures and policies remain in place</w:t>
      </w:r>
    </w:p>
    <w:p>
      <w:pPr>
        <w:pStyle w:val="BodyText"/>
        <w:ind w:left="720" w:right="412"/>
      </w:pPr>
      <w:r>
        <w:rPr>
          <w:color w:val="231F20"/>
        </w:rPr>
        <w:t>today and recognise the ongoing struggles of</w:t>
      </w:r>
      <w:r>
        <w:rPr>
          <w:color w:val="231F20"/>
          <w:spacing w:val="-7"/>
        </w:rPr>
        <w:t> </w:t>
      </w:r>
      <w:r>
        <w:rPr>
          <w:color w:val="231F20"/>
        </w:rPr>
        <w:t>First</w:t>
      </w:r>
      <w:r>
        <w:rPr>
          <w:color w:val="231F20"/>
          <w:spacing w:val="-7"/>
        </w:rPr>
        <w:t> </w:t>
      </w:r>
      <w:r>
        <w:rPr>
          <w:color w:val="231F20"/>
        </w:rPr>
        <w:t>Nations</w:t>
      </w:r>
      <w:r>
        <w:rPr>
          <w:color w:val="231F20"/>
          <w:spacing w:val="-7"/>
        </w:rPr>
        <w:t> </w:t>
      </w:r>
      <w:r>
        <w:rPr>
          <w:color w:val="231F20"/>
        </w:rPr>
        <w:t>people</w:t>
      </w:r>
      <w:r>
        <w:rPr>
          <w:color w:val="231F20"/>
          <w:spacing w:val="-7"/>
        </w:rPr>
        <w:t> </w:t>
      </w:r>
      <w:r>
        <w:rPr>
          <w:color w:val="231F20"/>
        </w:rPr>
        <w:t>in</w:t>
      </w:r>
      <w:r>
        <w:rPr>
          <w:color w:val="231F20"/>
          <w:spacing w:val="-7"/>
        </w:rPr>
        <w:t> </w:t>
      </w:r>
      <w:r>
        <w:rPr>
          <w:color w:val="231F20"/>
        </w:rPr>
        <w:t>dismantling</w:t>
      </w:r>
      <w:r>
        <w:rPr>
          <w:color w:val="231F20"/>
          <w:spacing w:val="-7"/>
        </w:rPr>
        <w:t> </w:t>
      </w:r>
      <w:r>
        <w:rPr>
          <w:color w:val="231F20"/>
        </w:rPr>
        <w:t>those structures, especially Deaf, Deafblind, and hard of hearing First Nations peoples.</w:t>
      </w:r>
    </w:p>
    <w:p>
      <w:pPr>
        <w:pStyle w:val="BodyText"/>
        <w:spacing w:before="200"/>
        <w:ind w:left="720" w:right="144"/>
      </w:pPr>
      <w:r>
        <w:rPr>
          <w:color w:val="231F20"/>
        </w:rPr>
        <w:t>We also acknowledge and respect the members</w:t>
      </w:r>
      <w:r>
        <w:rPr>
          <w:color w:val="231F20"/>
          <w:spacing w:val="-7"/>
        </w:rPr>
        <w:t> </w:t>
      </w:r>
      <w:r>
        <w:rPr>
          <w:color w:val="231F20"/>
        </w:rPr>
        <w:t>of</w:t>
      </w:r>
      <w:r>
        <w:rPr>
          <w:color w:val="231F20"/>
          <w:spacing w:val="-7"/>
        </w:rPr>
        <w:t> </w:t>
      </w:r>
      <w:r>
        <w:rPr>
          <w:color w:val="231F20"/>
        </w:rPr>
        <w:t>the</w:t>
      </w:r>
      <w:r>
        <w:rPr>
          <w:color w:val="231F20"/>
          <w:spacing w:val="-7"/>
        </w:rPr>
        <w:t> </w:t>
      </w:r>
      <w:r>
        <w:rPr>
          <w:color w:val="231F20"/>
        </w:rPr>
        <w:t>Deaf</w:t>
      </w:r>
      <w:r>
        <w:rPr>
          <w:color w:val="231F20"/>
          <w:spacing w:val="-7"/>
        </w:rPr>
        <w:t> </w:t>
      </w:r>
      <w:r>
        <w:rPr>
          <w:color w:val="231F20"/>
        </w:rPr>
        <w:t>Community</w:t>
      </w:r>
      <w:r>
        <w:rPr>
          <w:color w:val="231F20"/>
          <w:spacing w:val="-7"/>
        </w:rPr>
        <w:t> </w:t>
      </w:r>
      <w:r>
        <w:rPr>
          <w:color w:val="231F20"/>
        </w:rPr>
        <w:t>in</w:t>
      </w:r>
      <w:r>
        <w:rPr>
          <w:color w:val="231F20"/>
          <w:spacing w:val="-7"/>
        </w:rPr>
        <w:t> </w:t>
      </w:r>
      <w:r>
        <w:rPr>
          <w:color w:val="231F20"/>
        </w:rPr>
        <w:t>Australia, who preserve our rich heritage, culture,</w:t>
      </w:r>
    </w:p>
    <w:p>
      <w:pPr>
        <w:pStyle w:val="BodyText"/>
        <w:ind w:left="720" w:right="445"/>
      </w:pPr>
      <w:r>
        <w:rPr>
          <w:color w:val="231F20"/>
        </w:rPr>
        <w:t>and language Auslan. We acknowledge our Auslan teachers and educators, who work to</w:t>
      </w:r>
      <w:r>
        <w:rPr>
          <w:color w:val="231F20"/>
          <w:spacing w:val="-7"/>
        </w:rPr>
        <w:t> </w:t>
      </w:r>
      <w:r>
        <w:rPr>
          <w:color w:val="231F20"/>
        </w:rPr>
        <w:t>promote</w:t>
      </w:r>
      <w:r>
        <w:rPr>
          <w:color w:val="231F20"/>
          <w:spacing w:val="-7"/>
        </w:rPr>
        <w:t> </w:t>
      </w:r>
      <w:r>
        <w:rPr>
          <w:color w:val="231F20"/>
        </w:rPr>
        <w:t>awareness</w:t>
      </w:r>
      <w:r>
        <w:rPr>
          <w:color w:val="231F20"/>
          <w:spacing w:val="-7"/>
        </w:rPr>
        <w:t> </w:t>
      </w:r>
      <w:r>
        <w:rPr>
          <w:color w:val="231F20"/>
        </w:rPr>
        <w:t>and</w:t>
      </w:r>
      <w:r>
        <w:rPr>
          <w:color w:val="231F20"/>
          <w:spacing w:val="-7"/>
        </w:rPr>
        <w:t> </w:t>
      </w:r>
      <w:r>
        <w:rPr>
          <w:color w:val="231F20"/>
        </w:rPr>
        <w:t>equality</w:t>
      </w:r>
      <w:r>
        <w:rPr>
          <w:color w:val="231F20"/>
          <w:spacing w:val="-7"/>
        </w:rPr>
        <w:t> </w:t>
      </w:r>
      <w:r>
        <w:rPr>
          <w:color w:val="231F20"/>
        </w:rPr>
        <w:t>for</w:t>
      </w:r>
      <w:r>
        <w:rPr>
          <w:color w:val="231F20"/>
          <w:spacing w:val="-7"/>
        </w:rPr>
        <w:t> </w:t>
      </w:r>
      <w:r>
        <w:rPr>
          <w:color w:val="231F20"/>
        </w:rPr>
        <w:t>deaf</w:t>
      </w:r>
    </w:p>
    <w:p>
      <w:pPr>
        <w:pStyle w:val="BodyText"/>
        <w:ind w:left="720" w:right="22"/>
      </w:pPr>
      <w:r>
        <w:rPr>
          <w:color w:val="231F20"/>
        </w:rPr>
        <w:t>signing peoples, and access through our sign language.</w:t>
      </w:r>
      <w:r>
        <w:rPr>
          <w:color w:val="231F20"/>
          <w:spacing w:val="-8"/>
        </w:rPr>
        <w:t> </w:t>
      </w:r>
      <w:r>
        <w:rPr>
          <w:color w:val="231F20"/>
        </w:rPr>
        <w:t>We</w:t>
      </w:r>
      <w:r>
        <w:rPr>
          <w:color w:val="231F20"/>
          <w:spacing w:val="-8"/>
        </w:rPr>
        <w:t> </w:t>
      </w:r>
      <w:r>
        <w:rPr>
          <w:color w:val="231F20"/>
        </w:rPr>
        <w:t>recognise</w:t>
      </w:r>
      <w:r>
        <w:rPr>
          <w:color w:val="231F20"/>
          <w:spacing w:val="-8"/>
        </w:rPr>
        <w:t> </w:t>
      </w:r>
      <w:r>
        <w:rPr>
          <w:color w:val="231F20"/>
        </w:rPr>
        <w:t>the</w:t>
      </w:r>
      <w:r>
        <w:rPr>
          <w:color w:val="231F20"/>
          <w:spacing w:val="-8"/>
        </w:rPr>
        <w:t> </w:t>
      </w:r>
      <w:r>
        <w:rPr>
          <w:color w:val="231F20"/>
        </w:rPr>
        <w:t>past</w:t>
      </w:r>
      <w:r>
        <w:rPr>
          <w:color w:val="231F20"/>
          <w:spacing w:val="-8"/>
        </w:rPr>
        <w:t> </w:t>
      </w:r>
      <w:r>
        <w:rPr>
          <w:color w:val="231F20"/>
        </w:rPr>
        <w:t>challenges</w:t>
      </w:r>
      <w:r>
        <w:rPr>
          <w:color w:val="231F20"/>
          <w:spacing w:val="-8"/>
        </w:rPr>
        <w:t> </w:t>
      </w:r>
      <w:r>
        <w:rPr>
          <w:color w:val="231F20"/>
        </w:rPr>
        <w:t>and oppressions, such as discrimination, ableism, audism, and linguicism our peoples in the Deaf community have experienced at any point of their lives and respect their resilience along</w:t>
      </w:r>
      <w:r>
        <w:rPr>
          <w:color w:val="231F20"/>
          <w:spacing w:val="40"/>
        </w:rPr>
        <w:t> </w:t>
      </w:r>
      <w:r>
        <w:rPr>
          <w:color w:val="231F20"/>
        </w:rPr>
        <w:t>with determination over the generations.</w:t>
      </w:r>
    </w:p>
    <w:p>
      <w:pPr>
        <w:pStyle w:val="BodyText"/>
        <w:spacing w:before="200"/>
        <w:ind w:left="720" w:right="144"/>
      </w:pPr>
      <w:r>
        <w:rPr>
          <w:color w:val="231F20"/>
        </w:rPr>
        <w:t>Deaf Australia was founded in 1986 as a not- for-profit</w:t>
      </w:r>
      <w:r>
        <w:rPr>
          <w:color w:val="231F20"/>
          <w:spacing w:val="-9"/>
        </w:rPr>
        <w:t> </w:t>
      </w:r>
      <w:r>
        <w:rPr>
          <w:color w:val="231F20"/>
        </w:rPr>
        <w:t>organisation</w:t>
      </w:r>
      <w:r>
        <w:rPr>
          <w:color w:val="231F20"/>
          <w:spacing w:val="-9"/>
        </w:rPr>
        <w:t> </w:t>
      </w:r>
      <w:r>
        <w:rPr>
          <w:color w:val="231F20"/>
        </w:rPr>
        <w:t>that</w:t>
      </w:r>
      <w:r>
        <w:rPr>
          <w:color w:val="231F20"/>
          <w:spacing w:val="-9"/>
        </w:rPr>
        <w:t> </w:t>
      </w:r>
      <w:r>
        <w:rPr>
          <w:color w:val="231F20"/>
        </w:rPr>
        <w:t>represents</w:t>
      </w:r>
      <w:r>
        <w:rPr>
          <w:color w:val="231F20"/>
          <w:spacing w:val="-9"/>
        </w:rPr>
        <w:t> </w:t>
      </w:r>
      <w:r>
        <w:rPr>
          <w:color w:val="231F20"/>
        </w:rPr>
        <w:t>all</w:t>
      </w:r>
      <w:r>
        <w:rPr>
          <w:color w:val="231F20"/>
          <w:spacing w:val="-9"/>
        </w:rPr>
        <w:t> </w:t>
      </w:r>
      <w:r>
        <w:rPr>
          <w:color w:val="231F20"/>
        </w:rPr>
        <w:t>Deaf,</w:t>
      </w:r>
    </w:p>
    <w:p>
      <w:pPr>
        <w:pStyle w:val="BodyText"/>
        <w:ind w:left="720"/>
      </w:pPr>
      <w:r>
        <w:rPr>
          <w:color w:val="231F20"/>
        </w:rPr>
        <w:t>Deafblind, and hard of hearing people, and others</w:t>
      </w:r>
      <w:r>
        <w:rPr>
          <w:color w:val="231F20"/>
          <w:spacing w:val="-7"/>
        </w:rPr>
        <w:t> </w:t>
      </w:r>
      <w:r>
        <w:rPr>
          <w:color w:val="231F20"/>
        </w:rPr>
        <w:t>who</w:t>
      </w:r>
      <w:r>
        <w:rPr>
          <w:color w:val="231F20"/>
          <w:spacing w:val="-7"/>
        </w:rPr>
        <w:t> </w:t>
      </w:r>
      <w:r>
        <w:rPr>
          <w:color w:val="231F20"/>
        </w:rPr>
        <w:t>are</w:t>
      </w:r>
      <w:r>
        <w:rPr>
          <w:color w:val="231F20"/>
          <w:spacing w:val="-7"/>
        </w:rPr>
        <w:t> </w:t>
      </w:r>
      <w:r>
        <w:rPr>
          <w:color w:val="231F20"/>
        </w:rPr>
        <w:t>fluent</w:t>
      </w:r>
      <w:r>
        <w:rPr>
          <w:color w:val="231F20"/>
          <w:spacing w:val="-7"/>
        </w:rPr>
        <w:t> </w:t>
      </w:r>
      <w:r>
        <w:rPr>
          <w:color w:val="231F20"/>
        </w:rPr>
        <w:t>and</w:t>
      </w:r>
      <w:r>
        <w:rPr>
          <w:color w:val="231F20"/>
          <w:spacing w:val="-7"/>
        </w:rPr>
        <w:t> </w:t>
      </w:r>
      <w:r>
        <w:rPr>
          <w:color w:val="231F20"/>
        </w:rPr>
        <w:t>knowledgeable</w:t>
      </w:r>
      <w:r>
        <w:rPr>
          <w:color w:val="231F20"/>
          <w:spacing w:val="-7"/>
        </w:rPr>
        <w:t> </w:t>
      </w:r>
      <w:r>
        <w:rPr>
          <w:color w:val="231F20"/>
        </w:rPr>
        <w:t>about Auslan. We aspire to achieve equity for Deaf people across all areas of life. The focus has</w:t>
      </w:r>
    </w:p>
    <w:p>
      <w:pPr>
        <w:pStyle w:val="BodyText"/>
        <w:ind w:left="720" w:right="175"/>
      </w:pPr>
      <w:r>
        <w:rPr>
          <w:color w:val="231F20"/>
        </w:rPr>
        <w:t>and</w:t>
      </w:r>
      <w:r>
        <w:rPr>
          <w:color w:val="231F20"/>
          <w:spacing w:val="-2"/>
        </w:rPr>
        <w:t> </w:t>
      </w:r>
      <w:r>
        <w:rPr>
          <w:color w:val="231F20"/>
        </w:rPr>
        <w:t>continues</w:t>
      </w:r>
      <w:r>
        <w:rPr>
          <w:color w:val="231F20"/>
          <w:spacing w:val="-2"/>
        </w:rPr>
        <w:t> </w:t>
      </w:r>
      <w:r>
        <w:rPr>
          <w:color w:val="231F20"/>
        </w:rPr>
        <w:t>to</w:t>
      </w:r>
      <w:r>
        <w:rPr>
          <w:color w:val="231F20"/>
          <w:spacing w:val="-2"/>
        </w:rPr>
        <w:t> </w:t>
      </w:r>
      <w:r>
        <w:rPr>
          <w:color w:val="231F20"/>
        </w:rPr>
        <w:t>be</w:t>
      </w:r>
      <w:r>
        <w:rPr>
          <w:color w:val="231F20"/>
          <w:spacing w:val="-2"/>
        </w:rPr>
        <w:t> </w:t>
      </w:r>
      <w:r>
        <w:rPr>
          <w:color w:val="231F20"/>
        </w:rPr>
        <w:t>on</w:t>
      </w:r>
      <w:r>
        <w:rPr>
          <w:color w:val="231F20"/>
          <w:spacing w:val="-2"/>
        </w:rPr>
        <w:t> </w:t>
      </w:r>
      <w:r>
        <w:rPr>
          <w:color w:val="231F20"/>
        </w:rPr>
        <w:t>developing</w:t>
      </w:r>
      <w:r>
        <w:rPr>
          <w:color w:val="231F20"/>
          <w:spacing w:val="-2"/>
        </w:rPr>
        <w:t> </w:t>
      </w:r>
      <w:r>
        <w:rPr>
          <w:color w:val="231F20"/>
        </w:rPr>
        <w:t>access</w:t>
      </w:r>
      <w:r>
        <w:rPr>
          <w:color w:val="231F20"/>
          <w:spacing w:val="-2"/>
        </w:rPr>
        <w:t> </w:t>
      </w:r>
      <w:r>
        <w:rPr>
          <w:color w:val="231F20"/>
        </w:rPr>
        <w:t>to information and accessible communication. We work with Australian governments and collaborate with key stakeholders to make sure that Australia complies with the United Nations</w:t>
      </w:r>
      <w:r>
        <w:rPr>
          <w:color w:val="231F20"/>
          <w:spacing w:val="-7"/>
        </w:rPr>
        <w:t> </w:t>
      </w:r>
      <w:r>
        <w:rPr>
          <w:color w:val="231F20"/>
        </w:rPr>
        <w:t>Convention</w:t>
      </w:r>
      <w:r>
        <w:rPr>
          <w:color w:val="231F20"/>
          <w:spacing w:val="-7"/>
        </w:rPr>
        <w:t> </w:t>
      </w:r>
      <w:r>
        <w:rPr>
          <w:color w:val="231F20"/>
        </w:rPr>
        <w:t>on</w:t>
      </w:r>
      <w:r>
        <w:rPr>
          <w:color w:val="231F20"/>
          <w:spacing w:val="-7"/>
        </w:rPr>
        <w:t> </w:t>
      </w:r>
      <w:r>
        <w:rPr>
          <w:color w:val="231F20"/>
        </w:rPr>
        <w:t>the</w:t>
      </w:r>
      <w:r>
        <w:rPr>
          <w:color w:val="231F20"/>
          <w:spacing w:val="-7"/>
        </w:rPr>
        <w:t> </w:t>
      </w:r>
      <w:r>
        <w:rPr>
          <w:color w:val="231F20"/>
        </w:rPr>
        <w:t>Rights</w:t>
      </w:r>
      <w:r>
        <w:rPr>
          <w:color w:val="231F20"/>
          <w:spacing w:val="-7"/>
        </w:rPr>
        <w:t> </w:t>
      </w:r>
      <w:r>
        <w:rPr>
          <w:color w:val="231F20"/>
        </w:rPr>
        <w:t>of</w:t>
      </w:r>
      <w:r>
        <w:rPr>
          <w:color w:val="231F20"/>
          <w:spacing w:val="-7"/>
        </w:rPr>
        <w:t> </w:t>
      </w:r>
      <w:r>
        <w:rPr>
          <w:color w:val="231F20"/>
        </w:rPr>
        <w:t>Persons with</w:t>
      </w:r>
      <w:r>
        <w:rPr>
          <w:color w:val="231F20"/>
          <w:spacing w:val="-2"/>
        </w:rPr>
        <w:t> </w:t>
      </w:r>
      <w:r>
        <w:rPr>
          <w:color w:val="231F20"/>
        </w:rPr>
        <w:t>Disabilities.</w:t>
      </w:r>
      <w:r>
        <w:rPr>
          <w:color w:val="231F20"/>
          <w:spacing w:val="-2"/>
        </w:rPr>
        <w:t> </w:t>
      </w:r>
      <w:r>
        <w:rPr>
          <w:color w:val="231F20"/>
        </w:rPr>
        <w:t>The</w:t>
      </w:r>
      <w:r>
        <w:rPr>
          <w:color w:val="231F20"/>
          <w:spacing w:val="-2"/>
        </w:rPr>
        <w:t> </w:t>
      </w:r>
      <w:r>
        <w:rPr>
          <w:color w:val="231F20"/>
        </w:rPr>
        <w:t>UN</w:t>
      </w:r>
      <w:r>
        <w:rPr>
          <w:color w:val="231F20"/>
          <w:spacing w:val="-2"/>
        </w:rPr>
        <w:t> </w:t>
      </w:r>
      <w:r>
        <w:rPr>
          <w:color w:val="231F20"/>
        </w:rPr>
        <w:t>Convention</w:t>
      </w:r>
      <w:r>
        <w:rPr>
          <w:color w:val="231F20"/>
          <w:spacing w:val="-2"/>
        </w:rPr>
        <w:t> </w:t>
      </w:r>
      <w:r>
        <w:rPr>
          <w:color w:val="231F20"/>
        </w:rPr>
        <w:t>and</w:t>
      </w:r>
      <w:r>
        <w:rPr>
          <w:color w:val="231F20"/>
          <w:spacing w:val="-2"/>
        </w:rPr>
        <w:t> </w:t>
      </w:r>
      <w:r>
        <w:rPr>
          <w:color w:val="231F20"/>
        </w:rPr>
        <w:t>the National Disability Strategy guides our work.</w:t>
      </w:r>
    </w:p>
    <w:p>
      <w:pPr>
        <w:pStyle w:val="BodyText"/>
        <w:spacing w:before="200"/>
        <w:ind w:left="720" w:right="412"/>
      </w:pPr>
      <w:r>
        <w:rPr>
          <w:color w:val="231F20"/>
        </w:rPr>
        <w:t>Throughout this document and others inside the AIDE Toolkit, Deaf Australia uses ‘deaf</w:t>
      </w:r>
      <w:r>
        <w:rPr>
          <w:color w:val="231F20"/>
          <w:spacing w:val="-10"/>
        </w:rPr>
        <w:t> </w:t>
      </w:r>
      <w:r>
        <w:rPr>
          <w:color w:val="231F20"/>
        </w:rPr>
        <w:t>person/people/community’</w:t>
      </w:r>
      <w:r>
        <w:rPr>
          <w:color w:val="231F20"/>
          <w:spacing w:val="-10"/>
        </w:rPr>
        <w:t> </w:t>
      </w:r>
      <w:r>
        <w:rPr>
          <w:color w:val="231F20"/>
        </w:rPr>
        <w:t>to</w:t>
      </w:r>
      <w:r>
        <w:rPr>
          <w:color w:val="231F20"/>
          <w:spacing w:val="-10"/>
        </w:rPr>
        <w:t> </w:t>
      </w:r>
      <w:r>
        <w:rPr>
          <w:color w:val="231F20"/>
        </w:rPr>
        <w:t>refer</w:t>
      </w:r>
      <w:r>
        <w:rPr>
          <w:color w:val="231F20"/>
          <w:spacing w:val="-10"/>
        </w:rPr>
        <w:t> </w:t>
      </w:r>
      <w:r>
        <w:rPr>
          <w:color w:val="231F20"/>
        </w:rPr>
        <w:t>to all d/Deaf, Deafblind, and hard of hearing people who use Auslan as their language</w:t>
      </w:r>
    </w:p>
    <w:p>
      <w:pPr>
        <w:pStyle w:val="BodyText"/>
        <w:ind w:left="720"/>
      </w:pPr>
      <w:r>
        <w:rPr>
          <w:color w:val="231F20"/>
        </w:rPr>
        <w:t>of</w:t>
      </w:r>
      <w:r>
        <w:rPr>
          <w:color w:val="231F20"/>
          <w:spacing w:val="-1"/>
        </w:rPr>
        <w:t> </w:t>
      </w:r>
      <w:r>
        <w:rPr>
          <w:color w:val="231F20"/>
        </w:rPr>
        <w:t>preference,</w:t>
      </w:r>
      <w:r>
        <w:rPr>
          <w:color w:val="231F20"/>
          <w:spacing w:val="-1"/>
        </w:rPr>
        <w:t> </w:t>
      </w:r>
      <w:r>
        <w:rPr>
          <w:color w:val="231F20"/>
        </w:rPr>
        <w:t>unless</w:t>
      </w:r>
      <w:r>
        <w:rPr>
          <w:color w:val="231F20"/>
          <w:spacing w:val="-1"/>
        </w:rPr>
        <w:t> </w:t>
      </w:r>
      <w:r>
        <w:rPr>
          <w:color w:val="231F20"/>
        </w:rPr>
        <w:t>otherwise </w:t>
      </w:r>
      <w:r>
        <w:rPr>
          <w:color w:val="231F20"/>
          <w:spacing w:val="-2"/>
        </w:rPr>
        <w:t>stated.</w:t>
      </w:r>
    </w:p>
    <w:p>
      <w:pPr>
        <w:pStyle w:val="BodyText"/>
        <w:spacing w:before="76"/>
        <w:ind w:left="539"/>
      </w:pPr>
      <w:r>
        <w:rPr/>
        <w:br w:type="column"/>
      </w:r>
      <w:r>
        <w:rPr>
          <w:color w:val="231F20"/>
        </w:rPr>
        <w:t>With</w:t>
      </w:r>
      <w:r>
        <w:rPr>
          <w:color w:val="231F20"/>
          <w:spacing w:val="-3"/>
        </w:rPr>
        <w:t> </w:t>
      </w:r>
      <w:r>
        <w:rPr>
          <w:color w:val="231F20"/>
        </w:rPr>
        <w:t>thanks to Department of Social </w:t>
      </w:r>
      <w:r>
        <w:rPr>
          <w:color w:val="231F20"/>
          <w:spacing w:val="-2"/>
        </w:rPr>
        <w:t>Services,</w:t>
      </w:r>
    </w:p>
    <w:p>
      <w:pPr>
        <w:pStyle w:val="BodyText"/>
        <w:ind w:left="539" w:right="1164"/>
      </w:pPr>
      <w:r>
        <w:rPr>
          <w:color w:val="231F20"/>
        </w:rPr>
        <w:t>Deaf</w:t>
      </w:r>
      <w:r>
        <w:rPr>
          <w:color w:val="231F20"/>
          <w:spacing w:val="-6"/>
        </w:rPr>
        <w:t> </w:t>
      </w:r>
      <w:r>
        <w:rPr>
          <w:color w:val="231F20"/>
        </w:rPr>
        <w:t>Australia</w:t>
      </w:r>
      <w:r>
        <w:rPr>
          <w:color w:val="231F20"/>
          <w:spacing w:val="-6"/>
        </w:rPr>
        <w:t> </w:t>
      </w:r>
      <w:r>
        <w:rPr>
          <w:color w:val="231F20"/>
        </w:rPr>
        <w:t>able</w:t>
      </w:r>
      <w:r>
        <w:rPr>
          <w:color w:val="231F20"/>
          <w:spacing w:val="-6"/>
        </w:rPr>
        <w:t> </w:t>
      </w:r>
      <w:r>
        <w:rPr>
          <w:color w:val="231F20"/>
        </w:rPr>
        <w:t>to</w:t>
      </w:r>
      <w:r>
        <w:rPr>
          <w:color w:val="231F20"/>
          <w:spacing w:val="-6"/>
        </w:rPr>
        <w:t> </w:t>
      </w:r>
      <w:r>
        <w:rPr>
          <w:color w:val="231F20"/>
        </w:rPr>
        <w:t>obtain</w:t>
      </w:r>
      <w:r>
        <w:rPr>
          <w:color w:val="231F20"/>
          <w:spacing w:val="-6"/>
        </w:rPr>
        <w:t> </w:t>
      </w:r>
      <w:r>
        <w:rPr>
          <w:color w:val="231F20"/>
        </w:rPr>
        <w:t>funding</w:t>
      </w:r>
      <w:r>
        <w:rPr>
          <w:color w:val="231F20"/>
          <w:spacing w:val="-6"/>
        </w:rPr>
        <w:t> </w:t>
      </w:r>
      <w:r>
        <w:rPr>
          <w:color w:val="231F20"/>
        </w:rPr>
        <w:t>for an Information, Linkages and Capacity Building</w:t>
      </w:r>
      <w:r>
        <w:rPr>
          <w:color w:val="231F20"/>
          <w:spacing w:val="-9"/>
        </w:rPr>
        <w:t> </w:t>
      </w:r>
      <w:r>
        <w:rPr>
          <w:color w:val="231F20"/>
        </w:rPr>
        <w:t>(ILC</w:t>
      </w:r>
      <w:r>
        <w:rPr>
          <w:color w:val="231F20"/>
          <w:spacing w:val="-9"/>
        </w:rPr>
        <w:t> </w:t>
      </w:r>
      <w:r>
        <w:rPr>
          <w:color w:val="231F20"/>
        </w:rPr>
        <w:t>(Information,</w:t>
      </w:r>
      <w:r>
        <w:rPr>
          <w:color w:val="231F20"/>
          <w:spacing w:val="-9"/>
        </w:rPr>
        <w:t> </w:t>
      </w:r>
      <w:r>
        <w:rPr>
          <w:color w:val="231F20"/>
        </w:rPr>
        <w:t>Linkages</w:t>
      </w:r>
      <w:r>
        <w:rPr>
          <w:color w:val="231F20"/>
          <w:spacing w:val="-9"/>
        </w:rPr>
        <w:t> </w:t>
      </w:r>
      <w:r>
        <w:rPr>
          <w:color w:val="231F20"/>
        </w:rPr>
        <w:t>and Capacity)) activity in 2021. We choose to</w:t>
      </w:r>
      <w:r>
        <w:rPr>
          <w:color w:val="231F20"/>
          <w:spacing w:val="-1"/>
        </w:rPr>
        <w:t> </w:t>
      </w:r>
      <w:r>
        <w:rPr>
          <w:color w:val="231F20"/>
        </w:rPr>
        <w:t>focus</w:t>
      </w:r>
      <w:r>
        <w:rPr>
          <w:color w:val="231F20"/>
          <w:spacing w:val="-1"/>
        </w:rPr>
        <w:t> </w:t>
      </w:r>
      <w:r>
        <w:rPr>
          <w:color w:val="231F20"/>
        </w:rPr>
        <w:t>on</w:t>
      </w:r>
      <w:r>
        <w:rPr>
          <w:color w:val="231F20"/>
          <w:spacing w:val="-1"/>
        </w:rPr>
        <w:t> </w:t>
      </w:r>
      <w:r>
        <w:rPr>
          <w:color w:val="231F20"/>
        </w:rPr>
        <w:t>creating</w:t>
      </w:r>
      <w:r>
        <w:rPr>
          <w:color w:val="231F20"/>
          <w:spacing w:val="-1"/>
        </w:rPr>
        <w:t> </w:t>
      </w:r>
      <w:r>
        <w:rPr>
          <w:color w:val="231F20"/>
        </w:rPr>
        <w:t>an</w:t>
      </w:r>
      <w:r>
        <w:rPr>
          <w:color w:val="231F20"/>
          <w:spacing w:val="-1"/>
        </w:rPr>
        <w:t> </w:t>
      </w:r>
      <w:r>
        <w:rPr>
          <w:color w:val="231F20"/>
        </w:rPr>
        <w:t>evidence-based</w:t>
      </w:r>
    </w:p>
    <w:p>
      <w:pPr>
        <w:pStyle w:val="BodyText"/>
        <w:ind w:left="539" w:right="463"/>
      </w:pPr>
      <w:r>
        <w:rPr>
          <w:color w:val="231F20"/>
        </w:rPr>
        <w:t>Accessibility</w:t>
      </w:r>
      <w:r>
        <w:rPr>
          <w:color w:val="231F20"/>
          <w:spacing w:val="-11"/>
        </w:rPr>
        <w:t> </w:t>
      </w:r>
      <w:r>
        <w:rPr>
          <w:color w:val="231F20"/>
        </w:rPr>
        <w:t>and</w:t>
      </w:r>
      <w:r>
        <w:rPr>
          <w:color w:val="231F20"/>
          <w:spacing w:val="-11"/>
        </w:rPr>
        <w:t> </w:t>
      </w:r>
      <w:r>
        <w:rPr>
          <w:color w:val="231F20"/>
        </w:rPr>
        <w:t>Inclusion</w:t>
      </w:r>
      <w:r>
        <w:rPr>
          <w:color w:val="231F20"/>
          <w:spacing w:val="-11"/>
        </w:rPr>
        <w:t> </w:t>
      </w:r>
      <w:r>
        <w:rPr>
          <w:color w:val="231F20"/>
        </w:rPr>
        <w:t>Toolkit</w:t>
      </w:r>
      <w:r>
        <w:rPr>
          <w:color w:val="231F20"/>
          <w:spacing w:val="-11"/>
        </w:rPr>
        <w:t> </w:t>
      </w:r>
      <w:r>
        <w:rPr>
          <w:color w:val="231F20"/>
        </w:rPr>
        <w:t>that</w:t>
      </w:r>
      <w:r>
        <w:rPr>
          <w:color w:val="231F20"/>
          <w:spacing w:val="-11"/>
        </w:rPr>
        <w:t> </w:t>
      </w:r>
      <w:r>
        <w:rPr>
          <w:color w:val="231F20"/>
        </w:rPr>
        <w:t>would be freely available to everyone online.</w:t>
      </w:r>
    </w:p>
    <w:p>
      <w:pPr>
        <w:pStyle w:val="BodyText"/>
        <w:spacing w:before="96"/>
      </w:pPr>
    </w:p>
    <w:p>
      <w:pPr>
        <w:pStyle w:val="BodyText"/>
        <w:ind w:left="539"/>
      </w:pPr>
      <w:r>
        <w:rPr>
          <w:color w:val="231F20"/>
        </w:rPr>
        <w:t>The</w:t>
      </w:r>
      <w:r>
        <w:rPr>
          <w:color w:val="231F20"/>
          <w:spacing w:val="-5"/>
        </w:rPr>
        <w:t> </w:t>
      </w:r>
      <w:r>
        <w:rPr>
          <w:color w:val="231F20"/>
        </w:rPr>
        <w:t>ILC</w:t>
      </w:r>
      <w:r>
        <w:rPr>
          <w:color w:val="231F20"/>
          <w:spacing w:val="-4"/>
        </w:rPr>
        <w:t> </w:t>
      </w:r>
      <w:r>
        <w:rPr>
          <w:color w:val="231F20"/>
        </w:rPr>
        <w:t>Toolkit</w:t>
      </w:r>
      <w:r>
        <w:rPr>
          <w:color w:val="231F20"/>
          <w:spacing w:val="-4"/>
        </w:rPr>
        <w:t> </w:t>
      </w:r>
      <w:r>
        <w:rPr>
          <w:color w:val="231F20"/>
        </w:rPr>
        <w:t>project</w:t>
      </w:r>
      <w:r>
        <w:rPr>
          <w:color w:val="231F20"/>
          <w:spacing w:val="-4"/>
        </w:rPr>
        <w:t> </w:t>
      </w:r>
      <w:r>
        <w:rPr>
          <w:color w:val="231F20"/>
        </w:rPr>
        <w:t>team</w:t>
      </w:r>
      <w:r>
        <w:rPr>
          <w:color w:val="231F20"/>
          <w:spacing w:val="-4"/>
        </w:rPr>
        <w:t> </w:t>
      </w:r>
      <w:r>
        <w:rPr>
          <w:color w:val="231F20"/>
        </w:rPr>
        <w:t>consists</w:t>
      </w:r>
      <w:r>
        <w:rPr>
          <w:color w:val="231F20"/>
          <w:spacing w:val="-4"/>
        </w:rPr>
        <w:t> </w:t>
      </w:r>
      <w:r>
        <w:rPr>
          <w:color w:val="231F20"/>
          <w:spacing w:val="-5"/>
        </w:rPr>
        <w:t>of:</w:t>
      </w:r>
    </w:p>
    <w:p>
      <w:pPr>
        <w:pStyle w:val="ListParagraph"/>
        <w:numPr>
          <w:ilvl w:val="0"/>
          <w:numId w:val="1"/>
        </w:numPr>
        <w:tabs>
          <w:tab w:pos="965" w:val="left" w:leader="none"/>
        </w:tabs>
        <w:spacing w:line="240" w:lineRule="auto" w:before="60" w:after="0"/>
        <w:ind w:left="965" w:right="0" w:hanging="146"/>
        <w:jc w:val="left"/>
        <w:rPr>
          <w:sz w:val="22"/>
        </w:rPr>
      </w:pPr>
      <w:r>
        <w:rPr>
          <w:color w:val="231F20"/>
          <w:sz w:val="22"/>
        </w:rPr>
        <w:t>Jen</w:t>
      </w:r>
      <w:r>
        <w:rPr>
          <w:color w:val="231F20"/>
          <w:spacing w:val="-2"/>
          <w:sz w:val="22"/>
        </w:rPr>
        <w:t> </w:t>
      </w:r>
      <w:r>
        <w:rPr>
          <w:color w:val="231F20"/>
          <w:sz w:val="22"/>
        </w:rPr>
        <w:t>Blyth </w:t>
      </w:r>
      <w:r>
        <w:rPr>
          <w:color w:val="231F20"/>
          <w:spacing w:val="-2"/>
          <w:sz w:val="22"/>
        </w:rPr>
        <w:t>(CEO)</w:t>
      </w:r>
    </w:p>
    <w:p>
      <w:pPr>
        <w:pStyle w:val="ListParagraph"/>
        <w:numPr>
          <w:ilvl w:val="0"/>
          <w:numId w:val="1"/>
        </w:numPr>
        <w:tabs>
          <w:tab w:pos="965" w:val="left" w:leader="none"/>
          <w:tab w:pos="979" w:val="left" w:leader="none"/>
        </w:tabs>
        <w:spacing w:line="240" w:lineRule="auto" w:before="60" w:after="0"/>
        <w:ind w:left="979" w:right="2246" w:hanging="160"/>
        <w:jc w:val="left"/>
        <w:rPr>
          <w:sz w:val="22"/>
        </w:rPr>
      </w:pPr>
      <w:r>
        <w:rPr>
          <w:color w:val="231F20"/>
          <w:sz w:val="22"/>
        </w:rPr>
        <w:t>Dr</w:t>
      </w:r>
      <w:r>
        <w:rPr>
          <w:color w:val="231F20"/>
          <w:spacing w:val="-11"/>
          <w:sz w:val="22"/>
        </w:rPr>
        <w:t> </w:t>
      </w:r>
      <w:r>
        <w:rPr>
          <w:color w:val="231F20"/>
          <w:sz w:val="22"/>
        </w:rPr>
        <w:t>Gabrielle</w:t>
      </w:r>
      <w:r>
        <w:rPr>
          <w:color w:val="231F20"/>
          <w:spacing w:val="-11"/>
          <w:sz w:val="22"/>
        </w:rPr>
        <w:t> </w:t>
      </w:r>
      <w:r>
        <w:rPr>
          <w:color w:val="231F20"/>
          <w:sz w:val="22"/>
        </w:rPr>
        <w:t>Hodge</w:t>
      </w:r>
      <w:r>
        <w:rPr>
          <w:color w:val="231F20"/>
          <w:spacing w:val="-11"/>
          <w:sz w:val="22"/>
        </w:rPr>
        <w:t> </w:t>
      </w:r>
      <w:r>
        <w:rPr>
          <w:color w:val="231F20"/>
          <w:sz w:val="22"/>
        </w:rPr>
        <w:t>(Deaf freelance researcher)</w:t>
      </w:r>
    </w:p>
    <w:p>
      <w:pPr>
        <w:pStyle w:val="ListParagraph"/>
        <w:numPr>
          <w:ilvl w:val="0"/>
          <w:numId w:val="1"/>
        </w:numPr>
        <w:tabs>
          <w:tab w:pos="965" w:val="left" w:leader="none"/>
        </w:tabs>
        <w:spacing w:line="240" w:lineRule="auto" w:before="60" w:after="0"/>
        <w:ind w:left="965" w:right="0" w:hanging="146"/>
        <w:jc w:val="left"/>
        <w:rPr>
          <w:sz w:val="22"/>
        </w:rPr>
      </w:pPr>
      <w:r>
        <w:rPr>
          <w:color w:val="231F20"/>
          <w:sz w:val="22"/>
        </w:rPr>
        <w:t>Lee</w:t>
      </w:r>
      <w:r>
        <w:rPr>
          <w:color w:val="231F20"/>
          <w:spacing w:val="-2"/>
          <w:sz w:val="22"/>
        </w:rPr>
        <w:t> </w:t>
      </w:r>
      <w:r>
        <w:rPr>
          <w:color w:val="231F20"/>
          <w:sz w:val="22"/>
        </w:rPr>
        <w:t>Murray,</w:t>
      </w:r>
      <w:r>
        <w:rPr>
          <w:color w:val="231F20"/>
          <w:spacing w:val="-1"/>
          <w:sz w:val="22"/>
        </w:rPr>
        <w:t> </w:t>
      </w:r>
      <w:r>
        <w:rPr>
          <w:color w:val="231F20"/>
          <w:sz w:val="22"/>
        </w:rPr>
        <w:t>PhD</w:t>
      </w:r>
      <w:r>
        <w:rPr>
          <w:color w:val="231F20"/>
          <w:spacing w:val="-2"/>
          <w:sz w:val="22"/>
        </w:rPr>
        <w:t> </w:t>
      </w:r>
      <w:r>
        <w:rPr>
          <w:color w:val="231F20"/>
          <w:sz w:val="22"/>
        </w:rPr>
        <w:t>(hearing</w:t>
      </w:r>
      <w:r>
        <w:rPr>
          <w:color w:val="231F20"/>
          <w:spacing w:val="-1"/>
          <w:sz w:val="22"/>
        </w:rPr>
        <w:t> </w:t>
      </w:r>
      <w:r>
        <w:rPr>
          <w:color w:val="231F20"/>
          <w:sz w:val="22"/>
        </w:rPr>
        <w:t>staff</w:t>
      </w:r>
      <w:r>
        <w:rPr>
          <w:color w:val="231F20"/>
          <w:spacing w:val="-1"/>
          <w:sz w:val="22"/>
        </w:rPr>
        <w:t> </w:t>
      </w:r>
      <w:r>
        <w:rPr>
          <w:color w:val="231F20"/>
          <w:spacing w:val="-2"/>
          <w:sz w:val="22"/>
        </w:rPr>
        <w:t>researcher)</w:t>
      </w:r>
    </w:p>
    <w:p>
      <w:pPr>
        <w:pStyle w:val="ListParagraph"/>
        <w:numPr>
          <w:ilvl w:val="0"/>
          <w:numId w:val="1"/>
        </w:numPr>
        <w:tabs>
          <w:tab w:pos="965" w:val="left" w:leader="none"/>
          <w:tab w:pos="979" w:val="left" w:leader="none"/>
        </w:tabs>
        <w:spacing w:line="240" w:lineRule="auto" w:before="60" w:after="0"/>
        <w:ind w:left="979" w:right="2389" w:hanging="160"/>
        <w:jc w:val="left"/>
        <w:rPr>
          <w:sz w:val="22"/>
        </w:rPr>
      </w:pPr>
      <w:r>
        <w:rPr>
          <w:color w:val="231F20"/>
          <w:sz w:val="22"/>
        </w:rPr>
        <w:t>Darlene</w:t>
      </w:r>
      <w:r>
        <w:rPr>
          <w:color w:val="231F20"/>
          <w:spacing w:val="-15"/>
          <w:sz w:val="22"/>
        </w:rPr>
        <w:t> </w:t>
      </w:r>
      <w:r>
        <w:rPr>
          <w:color w:val="231F20"/>
          <w:sz w:val="22"/>
        </w:rPr>
        <w:t>Thornton</w:t>
      </w:r>
      <w:r>
        <w:rPr>
          <w:color w:val="231F20"/>
          <w:spacing w:val="-14"/>
          <w:sz w:val="22"/>
        </w:rPr>
        <w:t> </w:t>
      </w:r>
      <w:r>
        <w:rPr>
          <w:color w:val="231F20"/>
          <w:sz w:val="22"/>
        </w:rPr>
        <w:t>(Deaf resources developer)</w:t>
      </w:r>
    </w:p>
    <w:p>
      <w:pPr>
        <w:pStyle w:val="ListParagraph"/>
        <w:numPr>
          <w:ilvl w:val="0"/>
          <w:numId w:val="1"/>
        </w:numPr>
        <w:tabs>
          <w:tab w:pos="965" w:val="left" w:leader="none"/>
        </w:tabs>
        <w:spacing w:line="240" w:lineRule="auto" w:before="60" w:after="0"/>
        <w:ind w:left="965" w:right="0" w:hanging="146"/>
        <w:jc w:val="left"/>
        <w:rPr>
          <w:sz w:val="22"/>
        </w:rPr>
      </w:pPr>
      <w:r>
        <w:rPr>
          <w:color w:val="231F20"/>
          <w:sz w:val="22"/>
        </w:rPr>
        <w:t>Catherine</w:t>
      </w:r>
      <w:r>
        <w:rPr>
          <w:color w:val="231F20"/>
          <w:spacing w:val="-3"/>
          <w:sz w:val="22"/>
        </w:rPr>
        <w:t> </w:t>
      </w:r>
      <w:r>
        <w:rPr>
          <w:color w:val="231F20"/>
          <w:sz w:val="22"/>
        </w:rPr>
        <w:t>Miller (Deaf</w:t>
      </w:r>
      <w:r>
        <w:rPr>
          <w:color w:val="231F20"/>
          <w:spacing w:val="-1"/>
          <w:sz w:val="22"/>
        </w:rPr>
        <w:t> </w:t>
      </w:r>
      <w:r>
        <w:rPr>
          <w:color w:val="231F20"/>
          <w:sz w:val="22"/>
        </w:rPr>
        <w:t>policy </w:t>
      </w:r>
      <w:r>
        <w:rPr>
          <w:color w:val="231F20"/>
          <w:spacing w:val="-2"/>
          <w:sz w:val="22"/>
        </w:rPr>
        <w:t>officer)</w:t>
      </w:r>
    </w:p>
    <w:p>
      <w:pPr>
        <w:pStyle w:val="ListParagraph"/>
        <w:numPr>
          <w:ilvl w:val="0"/>
          <w:numId w:val="1"/>
        </w:numPr>
        <w:tabs>
          <w:tab w:pos="961" w:val="left" w:leader="none"/>
        </w:tabs>
        <w:spacing w:line="240" w:lineRule="auto" w:before="60" w:after="0"/>
        <w:ind w:left="961" w:right="0" w:hanging="142"/>
        <w:jc w:val="left"/>
        <w:rPr>
          <w:sz w:val="22"/>
        </w:rPr>
      </w:pPr>
      <w:r>
        <w:rPr>
          <w:color w:val="231F20"/>
          <w:sz w:val="22"/>
        </w:rPr>
        <w:t>Ipek</w:t>
      </w:r>
      <w:r>
        <w:rPr>
          <w:color w:val="231F20"/>
          <w:spacing w:val="-5"/>
          <w:sz w:val="22"/>
        </w:rPr>
        <w:t> </w:t>
      </w:r>
      <w:r>
        <w:rPr>
          <w:color w:val="231F20"/>
          <w:sz w:val="22"/>
        </w:rPr>
        <w:t>Cav</w:t>
      </w:r>
      <w:r>
        <w:rPr>
          <w:color w:val="231F20"/>
          <w:spacing w:val="-4"/>
          <w:sz w:val="22"/>
        </w:rPr>
        <w:t> </w:t>
      </w:r>
      <w:r>
        <w:rPr>
          <w:color w:val="231F20"/>
          <w:sz w:val="22"/>
        </w:rPr>
        <w:t>(Deaf</w:t>
      </w:r>
      <w:r>
        <w:rPr>
          <w:color w:val="231F20"/>
          <w:spacing w:val="-4"/>
          <w:sz w:val="22"/>
        </w:rPr>
        <w:t> </w:t>
      </w:r>
      <w:r>
        <w:rPr>
          <w:color w:val="231F20"/>
          <w:sz w:val="22"/>
        </w:rPr>
        <w:t>digital</w:t>
      </w:r>
      <w:r>
        <w:rPr>
          <w:color w:val="231F20"/>
          <w:spacing w:val="-4"/>
          <w:sz w:val="22"/>
        </w:rPr>
        <w:t> </w:t>
      </w:r>
      <w:r>
        <w:rPr>
          <w:color w:val="231F20"/>
          <w:sz w:val="22"/>
        </w:rPr>
        <w:t>and</w:t>
      </w:r>
      <w:r>
        <w:rPr>
          <w:color w:val="231F20"/>
          <w:spacing w:val="-4"/>
          <w:sz w:val="22"/>
        </w:rPr>
        <w:t> </w:t>
      </w:r>
      <w:r>
        <w:rPr>
          <w:color w:val="231F20"/>
          <w:sz w:val="22"/>
        </w:rPr>
        <w:t>content</w:t>
      </w:r>
      <w:r>
        <w:rPr>
          <w:color w:val="231F20"/>
          <w:spacing w:val="-4"/>
          <w:sz w:val="22"/>
        </w:rPr>
        <w:t> </w:t>
      </w:r>
      <w:r>
        <w:rPr>
          <w:color w:val="231F20"/>
          <w:spacing w:val="-2"/>
          <w:sz w:val="22"/>
        </w:rPr>
        <w:t>developer)</w:t>
      </w:r>
    </w:p>
    <w:p>
      <w:pPr>
        <w:pStyle w:val="BodyText"/>
        <w:spacing w:before="96"/>
      </w:pPr>
    </w:p>
    <w:p>
      <w:pPr>
        <w:pStyle w:val="BodyText"/>
        <w:ind w:left="539"/>
      </w:pPr>
      <w:r>
        <w:rPr>
          <w:color w:val="231F20"/>
        </w:rPr>
        <w:t>Contact </w:t>
      </w:r>
      <w:r>
        <w:rPr>
          <w:color w:val="231F20"/>
          <w:spacing w:val="-2"/>
        </w:rPr>
        <w:t>details:</w:t>
      </w:r>
    </w:p>
    <w:p>
      <w:pPr>
        <w:spacing w:before="60"/>
        <w:ind w:left="539" w:right="0" w:firstLine="0"/>
        <w:jc w:val="left"/>
        <w:rPr>
          <w:sz w:val="22"/>
        </w:rPr>
      </w:pPr>
      <w:r>
        <w:rPr>
          <w:rFonts w:ascii="Museo Sans 700"/>
          <w:b/>
          <w:color w:val="231F20"/>
          <w:sz w:val="22"/>
        </w:rPr>
        <w:t>Email:</w:t>
      </w:r>
      <w:r>
        <w:rPr>
          <w:rFonts w:ascii="Museo Sans 700"/>
          <w:b/>
          <w:color w:val="231F20"/>
          <w:spacing w:val="3"/>
          <w:sz w:val="22"/>
        </w:rPr>
        <w:t> </w:t>
      </w:r>
      <w:hyperlink r:id="rId9">
        <w:r>
          <w:rPr>
            <w:color w:val="231F20"/>
            <w:spacing w:val="-2"/>
            <w:sz w:val="22"/>
          </w:rPr>
          <w:t>info@deafaustralia.org.au</w:t>
        </w:r>
      </w:hyperlink>
    </w:p>
    <w:p>
      <w:pPr>
        <w:spacing w:before="60"/>
        <w:ind w:left="539" w:right="1453" w:firstLine="0"/>
        <w:jc w:val="left"/>
        <w:rPr>
          <w:sz w:val="22"/>
        </w:rPr>
      </w:pPr>
      <w:r>
        <w:rPr>
          <w:rFonts w:ascii="Museo Sans 700"/>
          <w:b/>
          <w:color w:val="231F20"/>
          <w:sz w:val="22"/>
        </w:rPr>
        <w:t>Postal</w:t>
      </w:r>
      <w:r>
        <w:rPr>
          <w:rFonts w:ascii="Museo Sans 700"/>
          <w:b/>
          <w:color w:val="231F20"/>
          <w:spacing w:val="-9"/>
          <w:sz w:val="22"/>
        </w:rPr>
        <w:t> </w:t>
      </w:r>
      <w:r>
        <w:rPr>
          <w:rFonts w:ascii="Museo Sans 700"/>
          <w:b/>
          <w:color w:val="231F20"/>
          <w:sz w:val="22"/>
        </w:rPr>
        <w:t>Address:</w:t>
      </w:r>
      <w:r>
        <w:rPr>
          <w:rFonts w:ascii="Museo Sans 700"/>
          <w:b/>
          <w:color w:val="231F20"/>
          <w:spacing w:val="-6"/>
          <w:sz w:val="22"/>
        </w:rPr>
        <w:t> </w:t>
      </w:r>
      <w:r>
        <w:rPr>
          <w:color w:val="231F20"/>
          <w:sz w:val="22"/>
        </w:rPr>
        <w:t>PO</w:t>
      </w:r>
      <w:r>
        <w:rPr>
          <w:color w:val="231F20"/>
          <w:spacing w:val="-9"/>
          <w:sz w:val="22"/>
        </w:rPr>
        <w:t> </w:t>
      </w:r>
      <w:r>
        <w:rPr>
          <w:color w:val="231F20"/>
          <w:sz w:val="22"/>
        </w:rPr>
        <w:t>Box</w:t>
      </w:r>
      <w:r>
        <w:rPr>
          <w:color w:val="231F20"/>
          <w:spacing w:val="-9"/>
          <w:sz w:val="22"/>
        </w:rPr>
        <w:t> </w:t>
      </w:r>
      <w:r>
        <w:rPr>
          <w:color w:val="231F20"/>
          <w:sz w:val="22"/>
        </w:rPr>
        <w:t>31, Northcote, Victoria 3070</w:t>
      </w:r>
    </w:p>
    <w:p>
      <w:pPr>
        <w:spacing w:before="60"/>
        <w:ind w:left="539" w:right="0" w:firstLine="0"/>
        <w:jc w:val="left"/>
        <w:rPr>
          <w:sz w:val="22"/>
        </w:rPr>
      </w:pPr>
      <w:r>
        <w:rPr>
          <w:rFonts w:ascii="Museo Sans 700"/>
          <w:b/>
          <w:color w:val="231F20"/>
          <w:sz w:val="22"/>
        </w:rPr>
        <w:t>Website:</w:t>
      </w:r>
      <w:r>
        <w:rPr>
          <w:rFonts w:ascii="Museo Sans 700"/>
          <w:b/>
          <w:color w:val="231F20"/>
          <w:spacing w:val="-1"/>
          <w:sz w:val="22"/>
        </w:rPr>
        <w:t> </w:t>
      </w:r>
      <w:hyperlink r:id="rId10">
        <w:r>
          <w:rPr>
            <w:color w:val="231F20"/>
            <w:spacing w:val="-2"/>
            <w:sz w:val="22"/>
          </w:rPr>
          <w:t>www.deafaustralia.org.au</w:t>
        </w:r>
      </w:hyperlink>
    </w:p>
    <w:p>
      <w:pPr>
        <w:pStyle w:val="BodyText"/>
        <w:spacing w:before="96"/>
      </w:pPr>
    </w:p>
    <w:p>
      <w:pPr>
        <w:pStyle w:val="BodyText"/>
        <w:ind w:left="539"/>
      </w:pPr>
      <w:r>
        <w:rPr>
          <w:color w:val="231F20"/>
        </w:rPr>
        <w:t>©</w:t>
      </w:r>
      <w:r>
        <w:rPr>
          <w:color w:val="231F20"/>
          <w:spacing w:val="-1"/>
        </w:rPr>
        <w:t> </w:t>
      </w:r>
      <w:r>
        <w:rPr>
          <w:color w:val="231F20"/>
        </w:rPr>
        <w:t>Copyright Deaf Australia </w:t>
      </w:r>
      <w:r>
        <w:rPr>
          <w:color w:val="231F20"/>
          <w:spacing w:val="-4"/>
        </w:rPr>
        <w:t>2023</w:t>
      </w:r>
    </w:p>
    <w:p>
      <w:pPr>
        <w:pStyle w:val="BodyText"/>
        <w:spacing w:before="200"/>
        <w:ind w:left="539" w:right="268"/>
      </w:pPr>
      <w:r>
        <w:rPr>
          <w:color w:val="231F20"/>
        </w:rPr>
        <w:t>This publication is copyright, apart from use of those agencies for which it has been produced. Non-profit associations and groups have permission</w:t>
      </w:r>
      <w:r>
        <w:rPr>
          <w:color w:val="231F20"/>
          <w:spacing w:val="-6"/>
        </w:rPr>
        <w:t> </w:t>
      </w:r>
      <w:r>
        <w:rPr>
          <w:color w:val="231F20"/>
        </w:rPr>
        <w:t>to</w:t>
      </w:r>
      <w:r>
        <w:rPr>
          <w:color w:val="231F20"/>
          <w:spacing w:val="-6"/>
        </w:rPr>
        <w:t> </w:t>
      </w:r>
      <w:r>
        <w:rPr>
          <w:color w:val="231F20"/>
        </w:rPr>
        <w:t>reproduce</w:t>
      </w:r>
      <w:r>
        <w:rPr>
          <w:color w:val="231F20"/>
          <w:spacing w:val="-6"/>
        </w:rPr>
        <w:t> </w:t>
      </w:r>
      <w:r>
        <w:rPr>
          <w:color w:val="231F20"/>
        </w:rPr>
        <w:t>parts</w:t>
      </w:r>
      <w:r>
        <w:rPr>
          <w:color w:val="231F20"/>
          <w:spacing w:val="-6"/>
        </w:rPr>
        <w:t> </w:t>
      </w:r>
      <w:r>
        <w:rPr>
          <w:color w:val="231F20"/>
        </w:rPr>
        <w:t>of</w:t>
      </w:r>
      <w:r>
        <w:rPr>
          <w:color w:val="231F20"/>
          <w:spacing w:val="-6"/>
        </w:rPr>
        <w:t> </w:t>
      </w:r>
      <w:r>
        <w:rPr>
          <w:color w:val="231F20"/>
        </w:rPr>
        <w:t>this</w:t>
      </w:r>
      <w:r>
        <w:rPr>
          <w:color w:val="231F20"/>
          <w:spacing w:val="-6"/>
        </w:rPr>
        <w:t> </w:t>
      </w:r>
      <w:r>
        <w:rPr>
          <w:color w:val="231F20"/>
        </w:rPr>
        <w:t>publication if the original meaning is retained and proper credit is given to Deaf Australia. All other individuals and Agencies seeking to reproduce materials from this publication should obtain</w:t>
      </w:r>
    </w:p>
    <w:p>
      <w:pPr>
        <w:pStyle w:val="BodyText"/>
        <w:ind w:left="539"/>
      </w:pPr>
      <w:r>
        <w:rPr>
          <w:color w:val="231F20"/>
        </w:rPr>
        <w:t>the</w:t>
      </w:r>
      <w:r>
        <w:rPr>
          <w:color w:val="231F20"/>
          <w:spacing w:val="-1"/>
        </w:rPr>
        <w:t> </w:t>
      </w:r>
      <w:r>
        <w:rPr>
          <w:color w:val="231F20"/>
        </w:rPr>
        <w:t>permission</w:t>
      </w:r>
      <w:r>
        <w:rPr>
          <w:color w:val="231F20"/>
          <w:spacing w:val="-1"/>
        </w:rPr>
        <w:t> </w:t>
      </w:r>
      <w:r>
        <w:rPr>
          <w:color w:val="231F20"/>
        </w:rPr>
        <w:t>of</w:t>
      </w:r>
      <w:r>
        <w:rPr>
          <w:color w:val="231F20"/>
          <w:spacing w:val="-1"/>
        </w:rPr>
        <w:t> </w:t>
      </w:r>
      <w:r>
        <w:rPr>
          <w:color w:val="231F20"/>
        </w:rPr>
        <w:t>the CEO</w:t>
      </w:r>
      <w:r>
        <w:rPr>
          <w:color w:val="231F20"/>
          <w:spacing w:val="-1"/>
        </w:rPr>
        <w:t> </w:t>
      </w:r>
      <w:r>
        <w:rPr>
          <w:color w:val="231F20"/>
        </w:rPr>
        <w:t>of</w:t>
      </w:r>
      <w:r>
        <w:rPr>
          <w:color w:val="231F20"/>
          <w:spacing w:val="-1"/>
        </w:rPr>
        <w:t> </w:t>
      </w:r>
      <w:r>
        <w:rPr>
          <w:color w:val="231F20"/>
        </w:rPr>
        <w:t>Deaf </w:t>
      </w:r>
      <w:r>
        <w:rPr>
          <w:color w:val="231F20"/>
          <w:spacing w:val="-2"/>
        </w:rPr>
        <w:t>Australia.</w:t>
      </w:r>
    </w:p>
    <w:p>
      <w:pPr>
        <w:spacing w:after="0"/>
        <w:sectPr>
          <w:type w:val="continuous"/>
          <w:pgSz w:w="11910" w:h="16840"/>
          <w:pgMar w:header="0" w:footer="333" w:top="1920" w:bottom="0" w:left="0" w:right="480"/>
          <w:cols w:num="2" w:equalWidth="0">
            <w:col w:w="5613" w:space="40"/>
            <w:col w:w="5777"/>
          </w:cols>
        </w:sectPr>
      </w:pPr>
    </w:p>
    <w:p>
      <w:pPr>
        <w:pStyle w:val="Heading1"/>
        <w:spacing w:before="463"/>
      </w:pPr>
      <w:r>
        <w:rPr/>
        <mc:AlternateContent>
          <mc:Choice Requires="wps">
            <w:drawing>
              <wp:anchor distT="0" distB="0" distL="0" distR="0" allowOverlap="1" layoutInCell="1" locked="0" behindDoc="0" simplePos="0" relativeHeight="15730176">
                <wp:simplePos x="0" y="0"/>
                <wp:positionH relativeFrom="page">
                  <wp:posOffset>457200</wp:posOffset>
                </wp:positionH>
                <wp:positionV relativeFrom="paragraph">
                  <wp:posOffset>658279</wp:posOffset>
                </wp:positionV>
                <wp:extent cx="6645909" cy="38100"/>
                <wp:effectExtent l="0" t="0" r="0" b="0"/>
                <wp:wrapNone/>
                <wp:docPr id="19" name="Graphic 19"/>
                <wp:cNvGraphicFramePr>
                  <a:graphicFrameLocks/>
                </wp:cNvGraphicFramePr>
                <a:graphic>
                  <a:graphicData uri="http://schemas.microsoft.com/office/word/2010/wordprocessingShape">
                    <wps:wsp>
                      <wps:cNvPr id="19" name="Graphic 19"/>
                      <wps:cNvSpPr/>
                      <wps:spPr>
                        <a:xfrm>
                          <a:off x="0" y="0"/>
                          <a:ext cx="6645909" cy="38100"/>
                        </a:xfrm>
                        <a:custGeom>
                          <a:avLst/>
                          <a:gdLst/>
                          <a:ahLst/>
                          <a:cxnLst/>
                          <a:rect l="l" t="t" r="r" b="b"/>
                          <a:pathLst>
                            <a:path w="6645909" h="38100">
                              <a:moveTo>
                                <a:pt x="6645605" y="0"/>
                              </a:moveTo>
                              <a:lnTo>
                                <a:pt x="0" y="0"/>
                              </a:lnTo>
                              <a:lnTo>
                                <a:pt x="0" y="38100"/>
                              </a:lnTo>
                              <a:lnTo>
                                <a:pt x="6645605" y="38100"/>
                              </a:lnTo>
                              <a:lnTo>
                                <a:pt x="6645605" y="0"/>
                              </a:lnTo>
                              <a:close/>
                            </a:path>
                          </a:pathLst>
                        </a:custGeom>
                        <a:solidFill>
                          <a:srgbClr val="DEDDEF"/>
                        </a:solidFill>
                      </wps:spPr>
                      <wps:bodyPr wrap="square" lIns="0" tIns="0" rIns="0" bIns="0" rtlCol="0">
                        <a:prstTxWarp prst="textNoShape">
                          <a:avLst/>
                        </a:prstTxWarp>
                        <a:noAutofit/>
                      </wps:bodyPr>
                    </wps:wsp>
                  </a:graphicData>
                </a:graphic>
              </wp:anchor>
            </w:drawing>
          </mc:Choice>
          <mc:Fallback>
            <w:pict>
              <v:rect style="position:absolute;margin-left:36pt;margin-top:51.833pt;width:523.2760pt;height:3pt;mso-position-horizontal-relative:page;mso-position-vertical-relative:paragraph;z-index:15730176" id="docshape19" filled="true" fillcolor="#deddef" stroked="false">
                <v:fill type="solid"/>
                <w10:wrap type="none"/>
              </v:rect>
            </w:pict>
          </mc:Fallback>
        </mc:AlternateContent>
      </w:r>
      <w:r>
        <w:rPr>
          <w:color w:val="231F20"/>
          <w:spacing w:val="-2"/>
        </w:rPr>
        <w:t>Contents</w:t>
      </w:r>
    </w:p>
    <w:sdt>
      <w:sdtPr>
        <w:docPartObj>
          <w:docPartGallery w:val="Table of Contents"/>
          <w:docPartUnique/>
        </w:docPartObj>
      </w:sdtPr>
      <w:sdtEndPr/>
      <w:sdtContent>
        <w:p>
          <w:pPr>
            <w:pStyle w:val="TOC1"/>
            <w:tabs>
              <w:tab w:pos="11136" w:val="right" w:leader="dot"/>
            </w:tabs>
            <w:spacing w:before="489"/>
          </w:pPr>
          <w:r>
            <w:rPr>
              <w:color w:val="231F20"/>
            </w:rPr>
            <w:t>About</w:t>
          </w:r>
          <w:r>
            <w:rPr>
              <w:color w:val="231F20"/>
              <w:spacing w:val="-1"/>
            </w:rPr>
            <w:t> </w:t>
          </w:r>
          <w:r>
            <w:rPr>
              <w:color w:val="231F20"/>
            </w:rPr>
            <w:t>Deaf </w:t>
          </w:r>
          <w:r>
            <w:rPr>
              <w:color w:val="231F20"/>
              <w:spacing w:val="-2"/>
            </w:rPr>
            <w:t>Australia</w:t>
          </w:r>
          <w:r>
            <w:rPr>
              <w:color w:val="231F20"/>
            </w:rPr>
            <w:tab/>
          </w:r>
          <w:r>
            <w:rPr>
              <w:color w:val="231F20"/>
              <w:spacing w:val="-10"/>
            </w:rPr>
            <w:t>2</w:t>
          </w:r>
        </w:p>
        <w:p>
          <w:pPr>
            <w:pStyle w:val="TOC1"/>
            <w:tabs>
              <w:tab w:pos="11136" w:val="right" w:leader="dot"/>
            </w:tabs>
          </w:pPr>
          <w:r>
            <w:rPr>
              <w:color w:val="231F20"/>
            </w:rPr>
            <w:t>Acknowledgements and </w:t>
          </w:r>
          <w:r>
            <w:rPr>
              <w:color w:val="231F20"/>
              <w:spacing w:val="-2"/>
            </w:rPr>
            <w:t>Copyright</w:t>
          </w:r>
          <w:r>
            <w:rPr>
              <w:color w:val="231F20"/>
            </w:rPr>
            <w:tab/>
          </w:r>
          <w:r>
            <w:rPr>
              <w:color w:val="231F20"/>
              <w:spacing w:val="-10"/>
            </w:rPr>
            <w:t>2</w:t>
          </w:r>
        </w:p>
        <w:p>
          <w:pPr>
            <w:pStyle w:val="TOC1"/>
            <w:tabs>
              <w:tab w:pos="11136" w:val="right" w:leader="dot"/>
            </w:tabs>
          </w:pPr>
          <w:r>
            <w:rPr>
              <w:color w:val="231F20"/>
            </w:rPr>
            <w:t>Table</w:t>
          </w:r>
          <w:r>
            <w:rPr>
              <w:color w:val="231F20"/>
              <w:spacing w:val="-10"/>
            </w:rPr>
            <w:t> </w:t>
          </w:r>
          <w:r>
            <w:rPr>
              <w:color w:val="231F20"/>
            </w:rPr>
            <w:t>of</w:t>
          </w:r>
          <w:r>
            <w:rPr>
              <w:color w:val="231F20"/>
              <w:spacing w:val="-9"/>
            </w:rPr>
            <w:t> </w:t>
          </w:r>
          <w:r>
            <w:rPr>
              <w:color w:val="231F20"/>
              <w:spacing w:val="-2"/>
            </w:rPr>
            <w:t>Contents</w:t>
          </w:r>
          <w:r>
            <w:rPr>
              <w:color w:val="231F20"/>
            </w:rPr>
            <w:tab/>
          </w:r>
          <w:r>
            <w:rPr>
              <w:color w:val="231F20"/>
              <w:spacing w:val="-10"/>
            </w:rPr>
            <w:t>3</w:t>
          </w:r>
        </w:p>
        <w:p>
          <w:pPr>
            <w:pStyle w:val="TOC1"/>
            <w:tabs>
              <w:tab w:pos="11136" w:val="right" w:leader="dot"/>
            </w:tabs>
          </w:pPr>
          <w:hyperlink w:history="true" w:anchor="_TOC_250005">
            <w:r>
              <w:rPr>
                <w:color w:val="231F20"/>
                <w:spacing w:val="-2"/>
              </w:rPr>
              <w:t>Introduction</w:t>
            </w:r>
            <w:r>
              <w:rPr>
                <w:color w:val="231F20"/>
              </w:rPr>
              <w:tab/>
            </w:r>
            <w:r>
              <w:rPr>
                <w:color w:val="231F20"/>
                <w:spacing w:val="-12"/>
              </w:rPr>
              <w:t>4</w:t>
            </w:r>
          </w:hyperlink>
        </w:p>
        <w:p>
          <w:pPr>
            <w:pStyle w:val="TOC2"/>
            <w:tabs>
              <w:tab w:pos="11136" w:val="right" w:leader="dot"/>
            </w:tabs>
          </w:pPr>
          <w:r>
            <w:rPr>
              <w:color w:val="231F20"/>
            </w:rPr>
            <w:t>Importance</w:t>
          </w:r>
          <w:r>
            <w:rPr>
              <w:color w:val="231F20"/>
              <w:spacing w:val="-1"/>
            </w:rPr>
            <w:t> </w:t>
          </w:r>
          <w:r>
            <w:rPr>
              <w:color w:val="231F20"/>
            </w:rPr>
            <w:t>of the right</w:t>
          </w:r>
          <w:r>
            <w:rPr>
              <w:color w:val="231F20"/>
              <w:spacing w:val="-1"/>
            </w:rPr>
            <w:t> </w:t>
          </w:r>
          <w:r>
            <w:rPr>
              <w:color w:val="231F20"/>
            </w:rPr>
            <w:t>type of inclusivity</w:t>
          </w:r>
          <w:r>
            <w:rPr>
              <w:color w:val="231F20"/>
              <w:spacing w:val="-1"/>
            </w:rPr>
            <w:t> </w:t>
          </w:r>
          <w:r>
            <w:rPr>
              <w:color w:val="231F20"/>
            </w:rPr>
            <w:t>for deaf </w:t>
          </w:r>
          <w:r>
            <w:rPr>
              <w:color w:val="231F20"/>
              <w:spacing w:val="-2"/>
            </w:rPr>
            <w:t>individuals</w:t>
          </w:r>
          <w:r>
            <w:rPr>
              <w:color w:val="231F20"/>
            </w:rPr>
            <w:tab/>
          </w:r>
          <w:r>
            <w:rPr>
              <w:color w:val="231F20"/>
              <w:spacing w:val="-10"/>
            </w:rPr>
            <w:t>4</w:t>
          </w:r>
        </w:p>
        <w:p>
          <w:pPr>
            <w:pStyle w:val="TOC2"/>
            <w:tabs>
              <w:tab w:pos="11136" w:val="right" w:leader="dot"/>
            </w:tabs>
          </w:pPr>
          <w:r>
            <w:rPr>
              <w:color w:val="231F20"/>
            </w:rPr>
            <w:t>Purpose</w:t>
          </w:r>
          <w:r>
            <w:rPr>
              <w:color w:val="231F20"/>
              <w:spacing w:val="-1"/>
            </w:rPr>
            <w:t> </w:t>
          </w:r>
          <w:r>
            <w:rPr>
              <w:color w:val="231F20"/>
            </w:rPr>
            <w:t>of Deaf Australia’s</w:t>
          </w:r>
          <w:r>
            <w:rPr>
              <w:color w:val="231F20"/>
              <w:spacing w:val="-1"/>
            </w:rPr>
            <w:t> </w:t>
          </w:r>
          <w:r>
            <w:rPr>
              <w:color w:val="231F20"/>
            </w:rPr>
            <w:t>AIDE toolkit as </w:t>
          </w:r>
          <w:r>
            <w:rPr>
              <w:color w:val="231F20"/>
              <w:spacing w:val="-2"/>
            </w:rPr>
            <w:t>package</w:t>
          </w:r>
          <w:r>
            <w:rPr>
              <w:color w:val="231F20"/>
            </w:rPr>
            <w:tab/>
          </w:r>
          <w:r>
            <w:rPr>
              <w:color w:val="231F20"/>
              <w:spacing w:val="-10"/>
            </w:rPr>
            <w:t>5</w:t>
          </w:r>
        </w:p>
        <w:p>
          <w:pPr>
            <w:pStyle w:val="TOC2"/>
            <w:tabs>
              <w:tab w:pos="11136" w:val="right" w:leader="dot"/>
            </w:tabs>
          </w:pPr>
          <w:r>
            <w:rPr>
              <w:color w:val="231F20"/>
            </w:rPr>
            <w:t>How to use the </w:t>
          </w:r>
          <w:r>
            <w:rPr>
              <w:color w:val="231F20"/>
              <w:spacing w:val="-2"/>
            </w:rPr>
            <w:t>Toolkit</w:t>
          </w:r>
          <w:r>
            <w:rPr>
              <w:color w:val="231F20"/>
            </w:rPr>
            <w:tab/>
          </w:r>
          <w:r>
            <w:rPr>
              <w:color w:val="231F20"/>
              <w:spacing w:val="-10"/>
            </w:rPr>
            <w:t>5</w:t>
          </w:r>
        </w:p>
        <w:p>
          <w:pPr>
            <w:pStyle w:val="TOC1"/>
            <w:tabs>
              <w:tab w:pos="11136" w:val="right" w:leader="dot"/>
            </w:tabs>
          </w:pPr>
          <w:hyperlink w:history="true" w:anchor="_TOC_250004">
            <w:r>
              <w:rPr>
                <w:color w:val="231F20"/>
              </w:rPr>
              <w:t>About</w:t>
            </w:r>
            <w:r>
              <w:rPr>
                <w:color w:val="231F20"/>
                <w:spacing w:val="-1"/>
              </w:rPr>
              <w:t> </w:t>
            </w:r>
            <w:r>
              <w:rPr>
                <w:color w:val="231F20"/>
              </w:rPr>
              <w:t>Deaf community in </w:t>
            </w:r>
            <w:r>
              <w:rPr>
                <w:color w:val="231F20"/>
                <w:spacing w:val="-2"/>
              </w:rPr>
              <w:t>Australia</w:t>
            </w:r>
            <w:r>
              <w:rPr>
                <w:color w:val="231F20"/>
              </w:rPr>
              <w:tab/>
            </w:r>
            <w:r>
              <w:rPr>
                <w:color w:val="231F20"/>
                <w:spacing w:val="-12"/>
              </w:rPr>
              <w:t>6</w:t>
            </w:r>
          </w:hyperlink>
        </w:p>
        <w:p>
          <w:pPr>
            <w:pStyle w:val="TOC1"/>
            <w:tabs>
              <w:tab w:pos="11136" w:val="right" w:leader="dot"/>
            </w:tabs>
          </w:pPr>
          <w:hyperlink w:history="true" w:anchor="_TOC_250003">
            <w:r>
              <w:rPr>
                <w:color w:val="231F20"/>
              </w:rPr>
              <w:t>Understanding</w:t>
            </w:r>
            <w:r>
              <w:rPr>
                <w:color w:val="231F20"/>
                <w:spacing w:val="-1"/>
              </w:rPr>
              <w:t> </w:t>
            </w:r>
            <w:r>
              <w:rPr>
                <w:color w:val="231F20"/>
              </w:rPr>
              <w:t>Deafness</w:t>
            </w:r>
            <w:r>
              <w:rPr>
                <w:color w:val="231F20"/>
                <w:spacing w:val="-1"/>
              </w:rPr>
              <w:t> </w:t>
            </w:r>
            <w:r>
              <w:rPr>
                <w:color w:val="231F20"/>
              </w:rPr>
              <w:t>and</w:t>
            </w:r>
            <w:r>
              <w:rPr>
                <w:color w:val="231F20"/>
                <w:spacing w:val="-1"/>
              </w:rPr>
              <w:t> </w:t>
            </w:r>
            <w:r>
              <w:rPr>
                <w:color w:val="231F20"/>
              </w:rPr>
              <w:t>Deaf </w:t>
            </w:r>
            <w:r>
              <w:rPr>
                <w:color w:val="231F20"/>
                <w:spacing w:val="-2"/>
              </w:rPr>
              <w:t>Culture</w:t>
            </w:r>
            <w:r>
              <w:rPr>
                <w:color w:val="231F20"/>
              </w:rPr>
              <w:tab/>
            </w:r>
            <w:r>
              <w:rPr>
                <w:color w:val="231F20"/>
                <w:spacing w:val="-10"/>
              </w:rPr>
              <w:t>7</w:t>
            </w:r>
          </w:hyperlink>
        </w:p>
        <w:p>
          <w:pPr>
            <w:pStyle w:val="TOC1"/>
            <w:tabs>
              <w:tab w:pos="11136" w:val="right" w:leader="dot"/>
            </w:tabs>
          </w:pPr>
          <w:hyperlink w:history="true" w:anchor="_TOC_250002">
            <w:r>
              <w:rPr>
                <w:color w:val="231F20"/>
              </w:rPr>
              <w:t>Barriers &amp; </w:t>
            </w:r>
            <w:r>
              <w:rPr>
                <w:color w:val="231F20"/>
                <w:spacing w:val="-2"/>
              </w:rPr>
              <w:t>Issues</w:t>
            </w:r>
            <w:r>
              <w:rPr>
                <w:color w:val="231F20"/>
              </w:rPr>
              <w:tab/>
            </w:r>
            <w:r>
              <w:rPr>
                <w:color w:val="231F20"/>
                <w:spacing w:val="-10"/>
              </w:rPr>
              <w:t>8</w:t>
            </w:r>
          </w:hyperlink>
        </w:p>
        <w:p>
          <w:pPr>
            <w:pStyle w:val="TOC1"/>
            <w:tabs>
              <w:tab w:pos="11136" w:val="right" w:leader="dot"/>
            </w:tabs>
          </w:pPr>
          <w:hyperlink w:history="true" w:anchor="_TOC_250001">
            <w:r>
              <w:rPr>
                <w:color w:val="231F20"/>
              </w:rPr>
              <w:t>Overview</w:t>
            </w:r>
            <w:r>
              <w:rPr>
                <w:color w:val="231F20"/>
                <w:spacing w:val="-1"/>
              </w:rPr>
              <w:t> </w:t>
            </w:r>
            <w:r>
              <w:rPr>
                <w:color w:val="231F20"/>
              </w:rPr>
              <w:t>of the AIDE</w:t>
            </w:r>
            <w:r>
              <w:rPr>
                <w:color w:val="231F20"/>
                <w:spacing w:val="-1"/>
              </w:rPr>
              <w:t> </w:t>
            </w:r>
            <w:r>
              <w:rPr>
                <w:color w:val="231F20"/>
              </w:rPr>
              <w:t>framework and its</w:t>
            </w:r>
            <w:r>
              <w:rPr>
                <w:color w:val="231F20"/>
                <w:spacing w:val="-1"/>
              </w:rPr>
              <w:t> </w:t>
            </w:r>
            <w:r>
              <w:rPr>
                <w:color w:val="231F20"/>
              </w:rPr>
              <w:t>relevance to deaf </w:t>
            </w:r>
            <w:r>
              <w:rPr>
                <w:color w:val="231F20"/>
                <w:spacing w:val="-2"/>
              </w:rPr>
              <w:t>individuals</w:t>
            </w:r>
            <w:r>
              <w:rPr>
                <w:color w:val="231F20"/>
              </w:rPr>
              <w:tab/>
            </w:r>
            <w:r>
              <w:rPr>
                <w:color w:val="231F20"/>
                <w:spacing w:val="-5"/>
              </w:rPr>
              <w:t>10</w:t>
            </w:r>
          </w:hyperlink>
        </w:p>
        <w:p>
          <w:pPr>
            <w:pStyle w:val="TOC2"/>
            <w:tabs>
              <w:tab w:pos="11136" w:val="right" w:leader="dot"/>
            </w:tabs>
          </w:pPr>
          <w:r>
            <w:rPr>
              <w:color w:val="231F20"/>
            </w:rPr>
            <w:t>AIDE</w:t>
          </w:r>
          <w:r>
            <w:rPr>
              <w:color w:val="231F20"/>
              <w:spacing w:val="-3"/>
            </w:rPr>
            <w:t> </w:t>
          </w:r>
          <w:r>
            <w:rPr>
              <w:color w:val="231F20"/>
            </w:rPr>
            <w:t>Framework:</w:t>
          </w:r>
          <w:r>
            <w:rPr>
              <w:color w:val="231F20"/>
              <w:spacing w:val="-2"/>
            </w:rPr>
            <w:t> </w:t>
          </w:r>
          <w:r>
            <w:rPr>
              <w:color w:val="231F20"/>
            </w:rPr>
            <w:t>Accessibility,</w:t>
          </w:r>
          <w:r>
            <w:rPr>
              <w:color w:val="231F20"/>
              <w:spacing w:val="-2"/>
            </w:rPr>
            <w:t> </w:t>
          </w:r>
          <w:r>
            <w:rPr>
              <w:color w:val="231F20"/>
            </w:rPr>
            <w:t>Inclusion,</w:t>
          </w:r>
          <w:r>
            <w:rPr>
              <w:color w:val="231F20"/>
              <w:spacing w:val="-3"/>
            </w:rPr>
            <w:t> </w:t>
          </w:r>
          <w:r>
            <w:rPr>
              <w:color w:val="231F20"/>
            </w:rPr>
            <w:t>Diversity,</w:t>
          </w:r>
          <w:r>
            <w:rPr>
              <w:color w:val="231F20"/>
              <w:spacing w:val="-2"/>
            </w:rPr>
            <w:t> </w:t>
          </w:r>
          <w:r>
            <w:rPr>
              <w:color w:val="231F20"/>
            </w:rPr>
            <w:t>and</w:t>
          </w:r>
          <w:r>
            <w:rPr>
              <w:color w:val="231F20"/>
              <w:spacing w:val="-2"/>
            </w:rPr>
            <w:t> Equity</w:t>
          </w:r>
          <w:r>
            <w:rPr>
              <w:color w:val="231F20"/>
            </w:rPr>
            <w:tab/>
          </w:r>
          <w:r>
            <w:rPr>
              <w:color w:val="231F20"/>
              <w:spacing w:val="-5"/>
            </w:rPr>
            <w:t>12</w:t>
          </w:r>
        </w:p>
        <w:p>
          <w:pPr>
            <w:pStyle w:val="TOC1"/>
            <w:tabs>
              <w:tab w:pos="11136" w:val="right" w:leader="dot"/>
            </w:tabs>
          </w:pPr>
          <w:hyperlink w:history="true" w:anchor="_TOC_250000">
            <w:r>
              <w:rPr>
                <w:color w:val="231F20"/>
                <w:spacing w:val="-2"/>
              </w:rPr>
              <w:t>Conclusion</w:t>
            </w:r>
            <w:r>
              <w:rPr>
                <w:color w:val="231F20"/>
              </w:rPr>
              <w:tab/>
            </w:r>
            <w:r>
              <w:rPr>
                <w:color w:val="231F20"/>
                <w:spacing w:val="-5"/>
              </w:rPr>
              <w:t>13</w:t>
            </w:r>
          </w:hyperlink>
        </w:p>
        <w:p>
          <w:pPr>
            <w:pStyle w:val="TOC2"/>
            <w:tabs>
              <w:tab w:pos="11136" w:val="right" w:leader="dot"/>
            </w:tabs>
          </w:pPr>
          <w:r>
            <w:rPr>
              <w:color w:val="231F20"/>
            </w:rPr>
            <w:t>Key</w:t>
          </w:r>
          <w:r>
            <w:rPr>
              <w:color w:val="231F20"/>
              <w:spacing w:val="-2"/>
            </w:rPr>
            <w:t> Takeaways</w:t>
          </w:r>
          <w:r>
            <w:rPr>
              <w:color w:val="231F20"/>
            </w:rPr>
            <w:tab/>
          </w:r>
          <w:r>
            <w:rPr>
              <w:color w:val="231F20"/>
              <w:spacing w:val="-7"/>
            </w:rPr>
            <w:t>13</w:t>
          </w:r>
        </w:p>
        <w:p>
          <w:pPr>
            <w:pStyle w:val="TOC2"/>
            <w:tabs>
              <w:tab w:pos="11136" w:val="right" w:leader="dot"/>
            </w:tabs>
          </w:pPr>
          <w:r>
            <w:rPr>
              <w:color w:val="231F20"/>
            </w:rPr>
            <w:t>Call to </w:t>
          </w:r>
          <w:r>
            <w:rPr>
              <w:color w:val="231F20"/>
              <w:spacing w:val="-2"/>
            </w:rPr>
            <w:t>Action</w:t>
          </w:r>
          <w:r>
            <w:rPr>
              <w:color w:val="231F20"/>
            </w:rPr>
            <w:tab/>
          </w:r>
          <w:r>
            <w:rPr>
              <w:color w:val="231F20"/>
              <w:spacing w:val="-7"/>
            </w:rPr>
            <w:t>13</w:t>
          </w:r>
        </w:p>
      </w:sdtContent>
    </w:sdt>
    <w:p>
      <w:pPr>
        <w:spacing w:after="0"/>
        <w:sectPr>
          <w:headerReference w:type="default" r:id="rId11"/>
          <w:footerReference w:type="default" r:id="rId12"/>
          <w:pgSz w:w="11910" w:h="16840"/>
          <w:pgMar w:header="0" w:footer="333" w:top="520" w:bottom="520" w:left="0" w:right="480"/>
        </w:sectPr>
      </w:pPr>
    </w:p>
    <w:p>
      <w:pPr>
        <w:pStyle w:val="Heading1"/>
        <w:spacing w:before="463"/>
      </w:pPr>
      <w:r>
        <w:rPr/>
        <mc:AlternateContent>
          <mc:Choice Requires="wps">
            <w:drawing>
              <wp:anchor distT="0" distB="0" distL="0" distR="0" allowOverlap="1" layoutInCell="1" locked="0" behindDoc="1" simplePos="0" relativeHeight="487589888">
                <wp:simplePos x="0" y="0"/>
                <wp:positionH relativeFrom="page">
                  <wp:posOffset>457200</wp:posOffset>
                </wp:positionH>
                <wp:positionV relativeFrom="paragraph">
                  <wp:posOffset>663054</wp:posOffset>
                </wp:positionV>
                <wp:extent cx="3170555" cy="38100"/>
                <wp:effectExtent l="0" t="0" r="0" b="0"/>
                <wp:wrapTopAndBottom/>
                <wp:docPr id="20" name="Graphic 20"/>
                <wp:cNvGraphicFramePr>
                  <a:graphicFrameLocks/>
                </wp:cNvGraphicFramePr>
                <a:graphic>
                  <a:graphicData uri="http://schemas.microsoft.com/office/word/2010/wordprocessingShape">
                    <wps:wsp>
                      <wps:cNvPr id="20" name="Graphic 20"/>
                      <wps:cNvSpPr/>
                      <wps:spPr>
                        <a:xfrm>
                          <a:off x="0" y="0"/>
                          <a:ext cx="3170555" cy="38100"/>
                        </a:xfrm>
                        <a:custGeom>
                          <a:avLst/>
                          <a:gdLst/>
                          <a:ahLst/>
                          <a:cxnLst/>
                          <a:rect l="l" t="t" r="r" b="b"/>
                          <a:pathLst>
                            <a:path w="3170555" h="38100">
                              <a:moveTo>
                                <a:pt x="3170402" y="0"/>
                              </a:moveTo>
                              <a:lnTo>
                                <a:pt x="0" y="0"/>
                              </a:lnTo>
                              <a:lnTo>
                                <a:pt x="0" y="38100"/>
                              </a:lnTo>
                              <a:lnTo>
                                <a:pt x="3170402" y="38100"/>
                              </a:lnTo>
                              <a:lnTo>
                                <a:pt x="3170402" y="0"/>
                              </a:lnTo>
                              <a:close/>
                            </a:path>
                          </a:pathLst>
                        </a:custGeom>
                        <a:solidFill>
                          <a:srgbClr val="DEDDEF"/>
                        </a:solidFill>
                      </wps:spPr>
                      <wps:bodyPr wrap="square" lIns="0" tIns="0" rIns="0" bIns="0" rtlCol="0">
                        <a:prstTxWarp prst="textNoShape">
                          <a:avLst/>
                        </a:prstTxWarp>
                        <a:noAutofit/>
                      </wps:bodyPr>
                    </wps:wsp>
                  </a:graphicData>
                </a:graphic>
              </wp:anchor>
            </w:drawing>
          </mc:Choice>
          <mc:Fallback>
            <w:pict>
              <v:rect style="position:absolute;margin-left:36pt;margin-top:52.209pt;width:249.638pt;height:3pt;mso-position-horizontal-relative:page;mso-position-vertical-relative:paragraph;z-index:-15726592;mso-wrap-distance-left:0;mso-wrap-distance-right:0" id="docshape20" filled="true" fillcolor="#deddef" stroked="false">
                <v:fill type="solid"/>
                <w10:wrap type="topAndBottom"/>
              </v:rect>
            </w:pict>
          </mc:Fallback>
        </mc:AlternateContent>
      </w:r>
      <w:bookmarkStart w:name="_TOC_250005" w:id="1"/>
      <w:bookmarkEnd w:id="1"/>
      <w:r>
        <w:rPr>
          <w:color w:val="231F20"/>
          <w:spacing w:val="-2"/>
        </w:rPr>
        <w:t>Introduction</w:t>
      </w:r>
    </w:p>
    <w:p>
      <w:pPr>
        <w:pStyle w:val="BodyText"/>
        <w:spacing w:before="169"/>
        <w:ind w:left="720" w:right="206"/>
      </w:pPr>
      <w:r>
        <w:rPr>
          <w:color w:val="231F20"/>
        </w:rPr>
        <w:t>Hello, thank you for downloading this AIDE (Accessibility, Inclusion, Diversity, and Equity) Toolkit and for aiming to make everything compatible for members of Deaf Community</w:t>
      </w:r>
      <w:r>
        <w:rPr>
          <w:color w:val="231F20"/>
          <w:spacing w:val="40"/>
        </w:rPr>
        <w:t> </w:t>
      </w:r>
      <w:r>
        <w:rPr>
          <w:color w:val="231F20"/>
        </w:rPr>
        <w:t>in Australia who use Auslan every day. At Deaf Australia, we work at every level of Australia – individuals</w:t>
      </w:r>
      <w:r>
        <w:rPr>
          <w:color w:val="231F20"/>
          <w:spacing w:val="-7"/>
        </w:rPr>
        <w:t> </w:t>
      </w:r>
      <w:r>
        <w:rPr>
          <w:color w:val="231F20"/>
        </w:rPr>
        <w:t>to</w:t>
      </w:r>
      <w:r>
        <w:rPr>
          <w:color w:val="231F20"/>
          <w:spacing w:val="-7"/>
        </w:rPr>
        <w:t> </w:t>
      </w:r>
      <w:r>
        <w:rPr>
          <w:color w:val="231F20"/>
        </w:rPr>
        <w:t>small</w:t>
      </w:r>
      <w:r>
        <w:rPr>
          <w:color w:val="231F20"/>
          <w:spacing w:val="-7"/>
        </w:rPr>
        <w:t> </w:t>
      </w:r>
      <w:r>
        <w:rPr>
          <w:color w:val="231F20"/>
        </w:rPr>
        <w:t>businesses,</w:t>
      </w:r>
      <w:r>
        <w:rPr>
          <w:color w:val="231F20"/>
          <w:spacing w:val="-7"/>
        </w:rPr>
        <w:t> </w:t>
      </w:r>
      <w:r>
        <w:rPr>
          <w:color w:val="231F20"/>
        </w:rPr>
        <w:t>corporations</w:t>
      </w:r>
      <w:r>
        <w:rPr>
          <w:color w:val="231F20"/>
          <w:spacing w:val="-7"/>
        </w:rPr>
        <w:t> </w:t>
      </w:r>
      <w:r>
        <w:rPr>
          <w:color w:val="231F20"/>
        </w:rPr>
        <w:t>to governments</w:t>
      </w:r>
      <w:r>
        <w:rPr>
          <w:color w:val="231F20"/>
          <w:spacing w:val="-7"/>
        </w:rPr>
        <w:t> </w:t>
      </w:r>
      <w:r>
        <w:rPr>
          <w:color w:val="231F20"/>
        </w:rPr>
        <w:t>–</w:t>
      </w:r>
      <w:r>
        <w:rPr>
          <w:color w:val="231F20"/>
          <w:spacing w:val="-7"/>
        </w:rPr>
        <w:t> </w:t>
      </w:r>
      <w:r>
        <w:rPr>
          <w:color w:val="231F20"/>
        </w:rPr>
        <w:t>to</w:t>
      </w:r>
      <w:r>
        <w:rPr>
          <w:color w:val="231F20"/>
          <w:spacing w:val="-7"/>
        </w:rPr>
        <w:t> </w:t>
      </w:r>
      <w:r>
        <w:rPr>
          <w:color w:val="231F20"/>
        </w:rPr>
        <w:t>create</w:t>
      </w:r>
      <w:r>
        <w:rPr>
          <w:color w:val="231F20"/>
          <w:spacing w:val="-7"/>
        </w:rPr>
        <w:t> </w:t>
      </w:r>
      <w:r>
        <w:rPr>
          <w:color w:val="231F20"/>
        </w:rPr>
        <w:t>a</w:t>
      </w:r>
      <w:r>
        <w:rPr>
          <w:color w:val="231F20"/>
          <w:spacing w:val="-7"/>
        </w:rPr>
        <w:t> </w:t>
      </w:r>
      <w:r>
        <w:rPr>
          <w:color w:val="231F20"/>
        </w:rPr>
        <w:t>compatible</w:t>
      </w:r>
      <w:r>
        <w:rPr>
          <w:color w:val="231F20"/>
          <w:spacing w:val="-7"/>
        </w:rPr>
        <w:t> </w:t>
      </w:r>
      <w:r>
        <w:rPr>
          <w:color w:val="231F20"/>
        </w:rPr>
        <w:t>ecology of practices and strategies that dismantle the</w:t>
      </w:r>
    </w:p>
    <w:p>
      <w:pPr>
        <w:pStyle w:val="BodyText"/>
        <w:ind w:left="720"/>
      </w:pPr>
      <w:r>
        <w:rPr>
          <w:color w:val="231F20"/>
        </w:rPr>
        <w:t>barriers</w:t>
      </w:r>
      <w:r>
        <w:rPr>
          <w:color w:val="231F20"/>
          <w:spacing w:val="-8"/>
        </w:rPr>
        <w:t> </w:t>
      </w:r>
      <w:r>
        <w:rPr>
          <w:color w:val="231F20"/>
        </w:rPr>
        <w:t>and</w:t>
      </w:r>
      <w:r>
        <w:rPr>
          <w:color w:val="231F20"/>
          <w:spacing w:val="-8"/>
        </w:rPr>
        <w:t> </w:t>
      </w:r>
      <w:r>
        <w:rPr>
          <w:color w:val="231F20"/>
        </w:rPr>
        <w:t>promotes</w:t>
      </w:r>
      <w:r>
        <w:rPr>
          <w:color w:val="231F20"/>
          <w:spacing w:val="-8"/>
        </w:rPr>
        <w:t> </w:t>
      </w:r>
      <w:r>
        <w:rPr>
          <w:color w:val="231F20"/>
        </w:rPr>
        <w:t>systemic,</w:t>
      </w:r>
      <w:r>
        <w:rPr>
          <w:color w:val="231F20"/>
          <w:spacing w:val="-8"/>
        </w:rPr>
        <w:t> </w:t>
      </w:r>
      <w:r>
        <w:rPr>
          <w:color w:val="231F20"/>
        </w:rPr>
        <w:t>sustainable,</w:t>
      </w:r>
      <w:r>
        <w:rPr>
          <w:color w:val="231F20"/>
          <w:spacing w:val="-8"/>
        </w:rPr>
        <w:t> </w:t>
      </w:r>
      <w:r>
        <w:rPr>
          <w:color w:val="231F20"/>
        </w:rPr>
        <w:t>and measurable</w:t>
      </w:r>
      <w:r>
        <w:rPr>
          <w:color w:val="231F20"/>
          <w:spacing w:val="-3"/>
        </w:rPr>
        <w:t> </w:t>
      </w:r>
      <w:r>
        <w:rPr>
          <w:color w:val="231F20"/>
        </w:rPr>
        <w:t>change that benefit all </w:t>
      </w:r>
      <w:r>
        <w:rPr>
          <w:color w:val="231F20"/>
          <w:spacing w:val="-2"/>
        </w:rPr>
        <w:t>permanently.</w:t>
      </w:r>
    </w:p>
    <w:p>
      <w:pPr>
        <w:pStyle w:val="BodyText"/>
        <w:spacing w:before="200"/>
        <w:ind w:left="720" w:right="176"/>
      </w:pPr>
      <w:r>
        <w:rPr>
          <w:color w:val="231F20"/>
        </w:rPr>
        <w:t>While the world has become more conscious</w:t>
      </w:r>
      <w:r>
        <w:rPr>
          <w:color w:val="231F20"/>
          <w:spacing w:val="40"/>
        </w:rPr>
        <w:t> </w:t>
      </w:r>
      <w:r>
        <w:rPr>
          <w:color w:val="231F20"/>
        </w:rPr>
        <w:t>of the inequalities and injustices that exist in our everyday lives, there is minimal awareness of what changes are required for the members of deaf communities everywhere. As the Deaf- led peak body advocacy and information organisation representing culturally Deaf and hard of hearing people in Australia, we are hopeful that the rising focus on the promotion of Diversity, Equity, and Inclusion (DEI) and Culturally &amp; Linguistically Diverse (CALD)</w:t>
      </w:r>
      <w:r>
        <w:rPr>
          <w:color w:val="231F20"/>
          <w:spacing w:val="40"/>
        </w:rPr>
        <w:t> </w:t>
      </w:r>
      <w:r>
        <w:rPr>
          <w:color w:val="231F20"/>
        </w:rPr>
        <w:t>across</w:t>
      </w:r>
      <w:r>
        <w:rPr>
          <w:color w:val="231F20"/>
          <w:spacing w:val="-8"/>
        </w:rPr>
        <w:t> </w:t>
      </w:r>
      <w:r>
        <w:rPr>
          <w:color w:val="231F20"/>
        </w:rPr>
        <w:t>Australia</w:t>
      </w:r>
      <w:r>
        <w:rPr>
          <w:color w:val="231F20"/>
          <w:spacing w:val="-8"/>
        </w:rPr>
        <w:t> </w:t>
      </w:r>
      <w:r>
        <w:rPr>
          <w:color w:val="231F20"/>
        </w:rPr>
        <w:t>and</w:t>
      </w:r>
      <w:r>
        <w:rPr>
          <w:color w:val="231F20"/>
          <w:spacing w:val="-8"/>
        </w:rPr>
        <w:t> </w:t>
      </w:r>
      <w:r>
        <w:rPr>
          <w:color w:val="231F20"/>
        </w:rPr>
        <w:t>world.</w:t>
      </w:r>
      <w:r>
        <w:rPr>
          <w:color w:val="231F20"/>
          <w:spacing w:val="-8"/>
        </w:rPr>
        <w:t> </w:t>
      </w:r>
      <w:r>
        <w:rPr>
          <w:color w:val="231F20"/>
        </w:rPr>
        <w:t>However,</w:t>
      </w:r>
      <w:r>
        <w:rPr>
          <w:color w:val="231F20"/>
          <w:spacing w:val="-8"/>
        </w:rPr>
        <w:t> </w:t>
      </w:r>
      <w:r>
        <w:rPr>
          <w:color w:val="231F20"/>
        </w:rPr>
        <w:t>despite</w:t>
      </w:r>
      <w:r>
        <w:rPr>
          <w:color w:val="231F20"/>
          <w:spacing w:val="-8"/>
        </w:rPr>
        <w:t> </w:t>
      </w:r>
      <w:r>
        <w:rPr>
          <w:color w:val="231F20"/>
        </w:rPr>
        <w:t>all resources and trainings available, Deaf people in Australia still face common barriers and</w:t>
      </w:r>
    </w:p>
    <w:p>
      <w:pPr>
        <w:pStyle w:val="BodyText"/>
        <w:ind w:left="720"/>
      </w:pPr>
      <w:r>
        <w:rPr>
          <w:color w:val="231F20"/>
        </w:rPr>
        <w:t>misconceptions</w:t>
      </w:r>
      <w:r>
        <w:rPr>
          <w:color w:val="231F20"/>
          <w:spacing w:val="-9"/>
        </w:rPr>
        <w:t> </w:t>
      </w:r>
      <w:r>
        <w:rPr>
          <w:color w:val="231F20"/>
        </w:rPr>
        <w:t>every</w:t>
      </w:r>
      <w:r>
        <w:rPr>
          <w:color w:val="231F20"/>
          <w:spacing w:val="-9"/>
        </w:rPr>
        <w:t> </w:t>
      </w:r>
      <w:r>
        <w:rPr>
          <w:color w:val="231F20"/>
        </w:rPr>
        <w:t>day</w:t>
      </w:r>
      <w:r>
        <w:rPr>
          <w:color w:val="231F20"/>
          <w:spacing w:val="-9"/>
        </w:rPr>
        <w:t> </w:t>
      </w:r>
      <w:r>
        <w:rPr>
          <w:color w:val="231F20"/>
        </w:rPr>
        <w:t>in</w:t>
      </w:r>
      <w:r>
        <w:rPr>
          <w:color w:val="231F20"/>
          <w:spacing w:val="-9"/>
        </w:rPr>
        <w:t> </w:t>
      </w:r>
      <w:r>
        <w:rPr>
          <w:color w:val="231F20"/>
        </w:rPr>
        <w:t>every</w:t>
      </w:r>
      <w:r>
        <w:rPr>
          <w:color w:val="231F20"/>
          <w:spacing w:val="-9"/>
        </w:rPr>
        <w:t> </w:t>
      </w:r>
      <w:r>
        <w:rPr>
          <w:color w:val="231F20"/>
        </w:rPr>
        <w:t>aspect</w:t>
      </w:r>
      <w:r>
        <w:rPr>
          <w:color w:val="231F20"/>
          <w:spacing w:val="-9"/>
        </w:rPr>
        <w:t> </w:t>
      </w:r>
      <w:r>
        <w:rPr>
          <w:color w:val="231F20"/>
        </w:rPr>
        <w:t>of</w:t>
      </w:r>
      <w:r>
        <w:rPr>
          <w:color w:val="231F20"/>
          <w:spacing w:val="-9"/>
        </w:rPr>
        <w:t> </w:t>
      </w:r>
      <w:r>
        <w:rPr>
          <w:color w:val="231F20"/>
        </w:rPr>
        <w:t>their lives due to limited understanding on the needs and requirements of Auslan Deaf community.</w:t>
      </w:r>
    </w:p>
    <w:p>
      <w:pPr>
        <w:pStyle w:val="BodyText"/>
        <w:spacing w:before="200"/>
        <w:ind w:left="720"/>
      </w:pPr>
      <w:r>
        <w:rPr>
          <w:color w:val="231F20"/>
        </w:rPr>
        <w:t>Deaf Australia saw the need for a specialised Toolkit</w:t>
      </w:r>
      <w:r>
        <w:rPr>
          <w:color w:val="231F20"/>
          <w:spacing w:val="-12"/>
        </w:rPr>
        <w:t> </w:t>
      </w:r>
      <w:r>
        <w:rPr>
          <w:color w:val="231F20"/>
        </w:rPr>
        <w:t>that</w:t>
      </w:r>
      <w:r>
        <w:rPr>
          <w:color w:val="231F20"/>
          <w:spacing w:val="-12"/>
        </w:rPr>
        <w:t> </w:t>
      </w:r>
      <w:r>
        <w:rPr>
          <w:color w:val="231F20"/>
        </w:rPr>
        <w:t>provides</w:t>
      </w:r>
      <w:r>
        <w:rPr>
          <w:color w:val="231F20"/>
          <w:spacing w:val="-12"/>
        </w:rPr>
        <w:t> </w:t>
      </w:r>
      <w:r>
        <w:rPr>
          <w:color w:val="231F20"/>
        </w:rPr>
        <w:t>information</w:t>
      </w:r>
      <w:r>
        <w:rPr>
          <w:color w:val="231F20"/>
          <w:spacing w:val="-12"/>
        </w:rPr>
        <w:t> </w:t>
      </w:r>
      <w:r>
        <w:rPr>
          <w:color w:val="231F20"/>
        </w:rPr>
        <w:t>and</w:t>
      </w:r>
      <w:r>
        <w:rPr>
          <w:color w:val="231F20"/>
          <w:spacing w:val="-12"/>
        </w:rPr>
        <w:t> </w:t>
      </w:r>
      <w:r>
        <w:rPr>
          <w:color w:val="231F20"/>
        </w:rPr>
        <w:t>guidelines on the pathways to make the settings and services compatible to Deaf people in Australia. With the funds (ILC grant from DSS) provided,</w:t>
      </w:r>
    </w:p>
    <w:p>
      <w:pPr>
        <w:pStyle w:val="BodyText"/>
        <w:ind w:left="720" w:right="171"/>
      </w:pPr>
      <w:r>
        <w:rPr>
          <w:color w:val="231F20"/>
        </w:rPr>
        <w:t>it makes the possibility of having this Toolkit free and accessible with the hope of reaching as</w:t>
      </w:r>
      <w:r>
        <w:rPr>
          <w:color w:val="231F20"/>
          <w:spacing w:val="-5"/>
        </w:rPr>
        <w:t> </w:t>
      </w:r>
      <w:r>
        <w:rPr>
          <w:color w:val="231F20"/>
        </w:rPr>
        <w:t>many</w:t>
      </w:r>
      <w:r>
        <w:rPr>
          <w:color w:val="231F20"/>
          <w:spacing w:val="-5"/>
        </w:rPr>
        <w:t> </w:t>
      </w:r>
      <w:r>
        <w:rPr>
          <w:color w:val="231F20"/>
        </w:rPr>
        <w:t>people</w:t>
      </w:r>
      <w:r>
        <w:rPr>
          <w:color w:val="231F20"/>
          <w:spacing w:val="-5"/>
        </w:rPr>
        <w:t> </w:t>
      </w:r>
      <w:r>
        <w:rPr>
          <w:color w:val="231F20"/>
        </w:rPr>
        <w:t>as</w:t>
      </w:r>
      <w:r>
        <w:rPr>
          <w:color w:val="231F20"/>
          <w:spacing w:val="-5"/>
        </w:rPr>
        <w:t> </w:t>
      </w:r>
      <w:r>
        <w:rPr>
          <w:color w:val="231F20"/>
        </w:rPr>
        <w:t>possible</w:t>
      </w:r>
      <w:r>
        <w:rPr>
          <w:color w:val="231F20"/>
          <w:spacing w:val="-5"/>
        </w:rPr>
        <w:t> </w:t>
      </w:r>
      <w:r>
        <w:rPr>
          <w:color w:val="231F20"/>
        </w:rPr>
        <w:t>in</w:t>
      </w:r>
      <w:r>
        <w:rPr>
          <w:color w:val="231F20"/>
          <w:spacing w:val="-5"/>
        </w:rPr>
        <w:t> </w:t>
      </w:r>
      <w:r>
        <w:rPr>
          <w:color w:val="231F20"/>
        </w:rPr>
        <w:t>Australia</w:t>
      </w:r>
      <w:r>
        <w:rPr>
          <w:color w:val="231F20"/>
          <w:spacing w:val="-5"/>
        </w:rPr>
        <w:t> </w:t>
      </w:r>
      <w:r>
        <w:rPr>
          <w:color w:val="231F20"/>
        </w:rPr>
        <w:t>to</w:t>
      </w:r>
      <w:r>
        <w:rPr>
          <w:color w:val="231F20"/>
          <w:spacing w:val="-5"/>
        </w:rPr>
        <w:t> </w:t>
      </w:r>
      <w:r>
        <w:rPr>
          <w:color w:val="231F20"/>
        </w:rPr>
        <w:t>make the change for the better for everyone and making it more welcoming for Deaf people.</w:t>
      </w:r>
    </w:p>
    <w:p>
      <w:pPr>
        <w:pStyle w:val="BodyText"/>
        <w:spacing w:before="200"/>
        <w:ind w:left="720"/>
      </w:pPr>
      <w:r>
        <w:rPr>
          <w:color w:val="231F20"/>
        </w:rPr>
        <w:t>The</w:t>
      </w:r>
      <w:r>
        <w:rPr>
          <w:color w:val="231F20"/>
          <w:spacing w:val="-5"/>
        </w:rPr>
        <w:t> </w:t>
      </w:r>
      <w:r>
        <w:rPr>
          <w:color w:val="231F20"/>
        </w:rPr>
        <w:t>choice</w:t>
      </w:r>
      <w:r>
        <w:rPr>
          <w:color w:val="231F20"/>
          <w:spacing w:val="-5"/>
        </w:rPr>
        <w:t> </w:t>
      </w:r>
      <w:r>
        <w:rPr>
          <w:color w:val="231F20"/>
        </w:rPr>
        <w:t>of</w:t>
      </w:r>
      <w:r>
        <w:rPr>
          <w:color w:val="231F20"/>
          <w:spacing w:val="-5"/>
        </w:rPr>
        <w:t> </w:t>
      </w:r>
      <w:r>
        <w:rPr>
          <w:color w:val="231F20"/>
        </w:rPr>
        <w:t>using</w:t>
      </w:r>
      <w:r>
        <w:rPr>
          <w:color w:val="231F20"/>
          <w:spacing w:val="-5"/>
        </w:rPr>
        <w:t> </w:t>
      </w:r>
      <w:r>
        <w:rPr>
          <w:color w:val="231F20"/>
        </w:rPr>
        <w:t>AIDE</w:t>
      </w:r>
      <w:r>
        <w:rPr>
          <w:color w:val="231F20"/>
          <w:spacing w:val="-5"/>
        </w:rPr>
        <w:t> </w:t>
      </w:r>
      <w:r>
        <w:rPr>
          <w:color w:val="231F20"/>
        </w:rPr>
        <w:t>as</w:t>
      </w:r>
      <w:r>
        <w:rPr>
          <w:color w:val="231F20"/>
          <w:spacing w:val="-5"/>
        </w:rPr>
        <w:t> </w:t>
      </w:r>
      <w:r>
        <w:rPr>
          <w:color w:val="231F20"/>
        </w:rPr>
        <w:t>the</w:t>
      </w:r>
      <w:r>
        <w:rPr>
          <w:color w:val="231F20"/>
          <w:spacing w:val="-5"/>
        </w:rPr>
        <w:t> </w:t>
      </w:r>
      <w:r>
        <w:rPr>
          <w:color w:val="231F20"/>
        </w:rPr>
        <w:t>term</w:t>
      </w:r>
      <w:r>
        <w:rPr>
          <w:color w:val="231F20"/>
          <w:spacing w:val="-5"/>
        </w:rPr>
        <w:t> </w:t>
      </w:r>
      <w:r>
        <w:rPr>
          <w:color w:val="231F20"/>
        </w:rPr>
        <w:t>here</w:t>
      </w:r>
      <w:r>
        <w:rPr>
          <w:color w:val="231F20"/>
          <w:spacing w:val="-5"/>
        </w:rPr>
        <w:t> </w:t>
      </w:r>
      <w:r>
        <w:rPr>
          <w:color w:val="231F20"/>
        </w:rPr>
        <w:t>with specific order is deliberate, for Deaf people</w:t>
      </w:r>
    </w:p>
    <w:p>
      <w:pPr>
        <w:pStyle w:val="BodyText"/>
        <w:ind w:left="720"/>
      </w:pPr>
      <w:r>
        <w:rPr>
          <w:color w:val="231F20"/>
        </w:rPr>
        <w:t>the accessibility is the primary source of frustration,</w:t>
      </w:r>
      <w:r>
        <w:rPr>
          <w:color w:val="231F20"/>
          <w:spacing w:val="-9"/>
        </w:rPr>
        <w:t> </w:t>
      </w:r>
      <w:r>
        <w:rPr>
          <w:color w:val="231F20"/>
        </w:rPr>
        <w:t>barrier,</w:t>
      </w:r>
      <w:r>
        <w:rPr>
          <w:color w:val="231F20"/>
          <w:spacing w:val="-9"/>
        </w:rPr>
        <w:t> </w:t>
      </w:r>
      <w:r>
        <w:rPr>
          <w:color w:val="231F20"/>
        </w:rPr>
        <w:t>need,</w:t>
      </w:r>
      <w:r>
        <w:rPr>
          <w:color w:val="231F20"/>
          <w:spacing w:val="-9"/>
        </w:rPr>
        <w:t> </w:t>
      </w:r>
      <w:r>
        <w:rPr>
          <w:color w:val="231F20"/>
        </w:rPr>
        <w:t>and</w:t>
      </w:r>
      <w:r>
        <w:rPr>
          <w:color w:val="231F20"/>
          <w:spacing w:val="-9"/>
        </w:rPr>
        <w:t> </w:t>
      </w:r>
      <w:r>
        <w:rPr>
          <w:color w:val="231F20"/>
        </w:rPr>
        <w:t>issue</w:t>
      </w:r>
      <w:r>
        <w:rPr>
          <w:color w:val="231F20"/>
          <w:spacing w:val="-9"/>
        </w:rPr>
        <w:t> </w:t>
      </w:r>
      <w:r>
        <w:rPr>
          <w:color w:val="231F20"/>
        </w:rPr>
        <w:t>everywhere every day. The contents of this Toolkit were derived from information gathered through Australia’s first (and possibly world’s first)</w:t>
      </w:r>
    </w:p>
    <w:p>
      <w:pPr>
        <w:pStyle w:val="BodyText"/>
        <w:ind w:left="720" w:right="445"/>
      </w:pPr>
      <w:r>
        <w:rPr>
          <w:color w:val="231F20"/>
        </w:rPr>
        <w:t>Deaf-designed and Deaf-led evidence- based</w:t>
      </w:r>
      <w:r>
        <w:rPr>
          <w:color w:val="231F20"/>
          <w:spacing w:val="-7"/>
        </w:rPr>
        <w:t> </w:t>
      </w:r>
      <w:r>
        <w:rPr>
          <w:color w:val="231F20"/>
        </w:rPr>
        <w:t>social</w:t>
      </w:r>
      <w:r>
        <w:rPr>
          <w:color w:val="231F20"/>
          <w:spacing w:val="-7"/>
        </w:rPr>
        <w:t> </w:t>
      </w:r>
      <w:r>
        <w:rPr>
          <w:color w:val="231F20"/>
        </w:rPr>
        <w:t>and</w:t>
      </w:r>
      <w:r>
        <w:rPr>
          <w:color w:val="231F20"/>
          <w:spacing w:val="-7"/>
        </w:rPr>
        <w:t> </w:t>
      </w:r>
      <w:r>
        <w:rPr>
          <w:color w:val="231F20"/>
        </w:rPr>
        <w:t>data</w:t>
      </w:r>
      <w:r>
        <w:rPr>
          <w:color w:val="231F20"/>
          <w:spacing w:val="-7"/>
        </w:rPr>
        <w:t> </w:t>
      </w:r>
      <w:r>
        <w:rPr>
          <w:color w:val="231F20"/>
        </w:rPr>
        <w:t>research</w:t>
      </w:r>
      <w:r>
        <w:rPr>
          <w:color w:val="231F20"/>
          <w:spacing w:val="-7"/>
        </w:rPr>
        <w:t> </w:t>
      </w:r>
      <w:r>
        <w:rPr>
          <w:color w:val="231F20"/>
        </w:rPr>
        <w:t>including</w:t>
      </w:r>
      <w:r>
        <w:rPr>
          <w:color w:val="231F20"/>
          <w:spacing w:val="-7"/>
        </w:rPr>
        <w:t> </w:t>
      </w:r>
      <w:r>
        <w:rPr>
          <w:color w:val="231F20"/>
        </w:rPr>
        <w:t>the diversity of perspectives, intersectionality, and lived experiences of Deaf people between the age of 13 and 80 in Australia.</w:t>
      </w:r>
    </w:p>
    <w:p>
      <w:pPr>
        <w:spacing w:line="240" w:lineRule="auto" w:before="240"/>
        <w:rPr>
          <w:sz w:val="22"/>
        </w:rPr>
      </w:pPr>
      <w:r>
        <w:rPr/>
        <w:br w:type="column"/>
      </w:r>
      <w:r>
        <w:rPr>
          <w:sz w:val="22"/>
        </w:rPr>
      </w:r>
    </w:p>
    <w:p>
      <w:pPr>
        <w:pStyle w:val="BodyText"/>
        <w:spacing w:before="1"/>
        <w:ind w:left="439"/>
        <w:jc w:val="both"/>
      </w:pPr>
      <w:r>
        <w:rPr>
          <w:color w:val="231F20"/>
        </w:rPr>
        <w:t>This</w:t>
      </w:r>
      <w:r>
        <w:rPr>
          <w:color w:val="231F20"/>
          <w:spacing w:val="-7"/>
        </w:rPr>
        <w:t> </w:t>
      </w:r>
      <w:r>
        <w:rPr>
          <w:color w:val="231F20"/>
        </w:rPr>
        <w:t>Toolkit</w:t>
      </w:r>
      <w:r>
        <w:rPr>
          <w:color w:val="231F20"/>
          <w:spacing w:val="-4"/>
        </w:rPr>
        <w:t> </w:t>
      </w:r>
      <w:r>
        <w:rPr>
          <w:color w:val="231F20"/>
        </w:rPr>
        <w:t>was</w:t>
      </w:r>
      <w:r>
        <w:rPr>
          <w:color w:val="231F20"/>
          <w:spacing w:val="-5"/>
        </w:rPr>
        <w:t> </w:t>
      </w:r>
      <w:r>
        <w:rPr>
          <w:color w:val="231F20"/>
        </w:rPr>
        <w:t>created</w:t>
      </w:r>
      <w:r>
        <w:rPr>
          <w:color w:val="231F20"/>
          <w:spacing w:val="-4"/>
        </w:rPr>
        <w:t> </w:t>
      </w:r>
      <w:r>
        <w:rPr>
          <w:color w:val="231F20"/>
        </w:rPr>
        <w:t>to</w:t>
      </w:r>
      <w:r>
        <w:rPr>
          <w:color w:val="231F20"/>
          <w:spacing w:val="-4"/>
        </w:rPr>
        <w:t> </w:t>
      </w:r>
      <w:r>
        <w:rPr>
          <w:color w:val="231F20"/>
          <w:spacing w:val="-2"/>
        </w:rPr>
        <w:t>support:</w:t>
      </w:r>
    </w:p>
    <w:p>
      <w:pPr>
        <w:pStyle w:val="ListParagraph"/>
        <w:numPr>
          <w:ilvl w:val="0"/>
          <w:numId w:val="2"/>
        </w:numPr>
        <w:tabs>
          <w:tab w:pos="865" w:val="left" w:leader="none"/>
          <w:tab w:pos="879" w:val="left" w:leader="none"/>
        </w:tabs>
        <w:spacing w:line="240" w:lineRule="auto" w:before="60" w:after="0"/>
        <w:ind w:left="879" w:right="1066" w:hanging="160"/>
        <w:jc w:val="both"/>
        <w:rPr>
          <w:sz w:val="22"/>
        </w:rPr>
      </w:pPr>
      <w:r>
        <w:rPr>
          <w:color w:val="231F20"/>
          <w:sz w:val="22"/>
        </w:rPr>
        <w:t>The</w:t>
      </w:r>
      <w:r>
        <w:rPr>
          <w:color w:val="231F20"/>
          <w:spacing w:val="-7"/>
          <w:sz w:val="22"/>
        </w:rPr>
        <w:t> </w:t>
      </w:r>
      <w:r>
        <w:rPr>
          <w:color w:val="231F20"/>
          <w:sz w:val="22"/>
        </w:rPr>
        <w:t>understanding</w:t>
      </w:r>
      <w:r>
        <w:rPr>
          <w:color w:val="231F20"/>
          <w:spacing w:val="-7"/>
          <w:sz w:val="22"/>
        </w:rPr>
        <w:t> </w:t>
      </w:r>
      <w:r>
        <w:rPr>
          <w:color w:val="231F20"/>
          <w:sz w:val="22"/>
        </w:rPr>
        <w:t>on</w:t>
      </w:r>
      <w:r>
        <w:rPr>
          <w:color w:val="231F20"/>
          <w:spacing w:val="-7"/>
          <w:sz w:val="22"/>
        </w:rPr>
        <w:t> </w:t>
      </w:r>
      <w:r>
        <w:rPr>
          <w:color w:val="231F20"/>
          <w:sz w:val="22"/>
        </w:rPr>
        <w:t>the</w:t>
      </w:r>
      <w:r>
        <w:rPr>
          <w:color w:val="231F20"/>
          <w:spacing w:val="-7"/>
          <w:sz w:val="22"/>
        </w:rPr>
        <w:t> </w:t>
      </w:r>
      <w:r>
        <w:rPr>
          <w:color w:val="231F20"/>
          <w:sz w:val="22"/>
        </w:rPr>
        <w:t>needs</w:t>
      </w:r>
      <w:r>
        <w:rPr>
          <w:color w:val="231F20"/>
          <w:spacing w:val="-7"/>
          <w:sz w:val="22"/>
        </w:rPr>
        <w:t> </w:t>
      </w:r>
      <w:r>
        <w:rPr>
          <w:color w:val="231F20"/>
          <w:sz w:val="22"/>
        </w:rPr>
        <w:t>and requirements of Deaf people.</w:t>
      </w:r>
    </w:p>
    <w:p>
      <w:pPr>
        <w:pStyle w:val="ListParagraph"/>
        <w:numPr>
          <w:ilvl w:val="0"/>
          <w:numId w:val="2"/>
        </w:numPr>
        <w:tabs>
          <w:tab w:pos="865" w:val="left" w:leader="none"/>
          <w:tab w:pos="879" w:val="left" w:leader="none"/>
        </w:tabs>
        <w:spacing w:line="240" w:lineRule="auto" w:before="60" w:after="0"/>
        <w:ind w:left="879" w:right="567" w:hanging="160"/>
        <w:jc w:val="both"/>
        <w:rPr>
          <w:sz w:val="22"/>
        </w:rPr>
      </w:pPr>
      <w:r>
        <w:rPr>
          <w:color w:val="231F20"/>
          <w:sz w:val="22"/>
        </w:rPr>
        <w:t>On</w:t>
      </w:r>
      <w:r>
        <w:rPr>
          <w:color w:val="231F20"/>
          <w:spacing w:val="-7"/>
          <w:sz w:val="22"/>
        </w:rPr>
        <w:t> </w:t>
      </w:r>
      <w:r>
        <w:rPr>
          <w:color w:val="231F20"/>
          <w:sz w:val="22"/>
        </w:rPr>
        <w:t>sharing</w:t>
      </w:r>
      <w:r>
        <w:rPr>
          <w:color w:val="231F20"/>
          <w:spacing w:val="-7"/>
          <w:sz w:val="22"/>
        </w:rPr>
        <w:t> </w:t>
      </w:r>
      <w:r>
        <w:rPr>
          <w:color w:val="231F20"/>
          <w:sz w:val="22"/>
        </w:rPr>
        <w:t>the</w:t>
      </w:r>
      <w:r>
        <w:rPr>
          <w:color w:val="231F20"/>
          <w:spacing w:val="-7"/>
          <w:sz w:val="22"/>
        </w:rPr>
        <w:t> </w:t>
      </w:r>
      <w:r>
        <w:rPr>
          <w:color w:val="231F20"/>
          <w:sz w:val="22"/>
        </w:rPr>
        <w:t>awareness</w:t>
      </w:r>
      <w:r>
        <w:rPr>
          <w:color w:val="231F20"/>
          <w:spacing w:val="-7"/>
          <w:sz w:val="22"/>
        </w:rPr>
        <w:t> </w:t>
      </w:r>
      <w:r>
        <w:rPr>
          <w:color w:val="231F20"/>
          <w:sz w:val="22"/>
        </w:rPr>
        <w:t>and</w:t>
      </w:r>
      <w:r>
        <w:rPr>
          <w:color w:val="231F20"/>
          <w:spacing w:val="-7"/>
          <w:sz w:val="22"/>
        </w:rPr>
        <w:t> </w:t>
      </w:r>
      <w:r>
        <w:rPr>
          <w:color w:val="231F20"/>
          <w:sz w:val="22"/>
        </w:rPr>
        <w:t>supporting the wider community into including Deaf people in their settings and services.</w:t>
      </w:r>
    </w:p>
    <w:p>
      <w:pPr>
        <w:pStyle w:val="ListParagraph"/>
        <w:numPr>
          <w:ilvl w:val="0"/>
          <w:numId w:val="2"/>
        </w:numPr>
        <w:tabs>
          <w:tab w:pos="865" w:val="left" w:leader="none"/>
          <w:tab w:pos="879" w:val="left" w:leader="none"/>
        </w:tabs>
        <w:spacing w:line="240" w:lineRule="auto" w:before="60" w:after="0"/>
        <w:ind w:left="879" w:right="1121" w:hanging="160"/>
        <w:jc w:val="left"/>
        <w:rPr>
          <w:sz w:val="22"/>
        </w:rPr>
      </w:pPr>
      <w:r>
        <w:rPr>
          <w:color w:val="231F20"/>
          <w:sz w:val="22"/>
        </w:rPr>
        <w:t>The implement of needed change that is compatible for Deaf people that is systemic, sustainable, and measurable</w:t>
      </w:r>
      <w:r>
        <w:rPr>
          <w:color w:val="231F20"/>
          <w:spacing w:val="-9"/>
          <w:sz w:val="22"/>
        </w:rPr>
        <w:t> </w:t>
      </w:r>
      <w:r>
        <w:rPr>
          <w:color w:val="231F20"/>
          <w:sz w:val="22"/>
        </w:rPr>
        <w:t>which</w:t>
      </w:r>
      <w:r>
        <w:rPr>
          <w:color w:val="231F20"/>
          <w:spacing w:val="-9"/>
          <w:sz w:val="22"/>
        </w:rPr>
        <w:t> </w:t>
      </w:r>
      <w:r>
        <w:rPr>
          <w:color w:val="231F20"/>
          <w:sz w:val="22"/>
        </w:rPr>
        <w:t>would</w:t>
      </w:r>
      <w:r>
        <w:rPr>
          <w:color w:val="231F20"/>
          <w:spacing w:val="-9"/>
          <w:sz w:val="22"/>
        </w:rPr>
        <w:t> </w:t>
      </w:r>
      <w:r>
        <w:rPr>
          <w:color w:val="231F20"/>
          <w:sz w:val="22"/>
        </w:rPr>
        <w:t>benefit</w:t>
      </w:r>
      <w:r>
        <w:rPr>
          <w:color w:val="231F20"/>
          <w:spacing w:val="-9"/>
          <w:sz w:val="22"/>
        </w:rPr>
        <w:t> </w:t>
      </w:r>
      <w:r>
        <w:rPr>
          <w:color w:val="231F20"/>
          <w:sz w:val="22"/>
        </w:rPr>
        <w:t>all.</w:t>
      </w:r>
    </w:p>
    <w:p>
      <w:pPr>
        <w:pStyle w:val="BodyText"/>
        <w:spacing w:before="95"/>
      </w:pPr>
    </w:p>
    <w:p>
      <w:pPr>
        <w:pStyle w:val="BodyText"/>
        <w:spacing w:before="1"/>
        <w:ind w:left="439"/>
      </w:pPr>
      <w:r>
        <w:rPr>
          <w:color w:val="231F20"/>
        </w:rPr>
        <w:t>This</w:t>
      </w:r>
      <w:r>
        <w:rPr>
          <w:color w:val="231F20"/>
          <w:spacing w:val="-4"/>
        </w:rPr>
        <w:t> </w:t>
      </w:r>
      <w:r>
        <w:rPr>
          <w:color w:val="231F20"/>
        </w:rPr>
        <w:t>Toolkit</w:t>
      </w:r>
      <w:r>
        <w:rPr>
          <w:color w:val="231F20"/>
          <w:spacing w:val="-3"/>
        </w:rPr>
        <w:t> </w:t>
      </w:r>
      <w:r>
        <w:rPr>
          <w:color w:val="231F20"/>
        </w:rPr>
        <w:t>focuses</w:t>
      </w:r>
      <w:r>
        <w:rPr>
          <w:color w:val="231F20"/>
          <w:spacing w:val="-3"/>
        </w:rPr>
        <w:t> </w:t>
      </w:r>
      <w:r>
        <w:rPr>
          <w:color w:val="231F20"/>
        </w:rPr>
        <w:t>on</w:t>
      </w:r>
      <w:r>
        <w:rPr>
          <w:color w:val="231F20"/>
          <w:spacing w:val="-3"/>
        </w:rPr>
        <w:t> </w:t>
      </w:r>
      <w:r>
        <w:rPr>
          <w:color w:val="231F20"/>
        </w:rPr>
        <w:t>four</w:t>
      </w:r>
      <w:r>
        <w:rPr>
          <w:color w:val="231F20"/>
          <w:spacing w:val="-3"/>
        </w:rPr>
        <w:t> </w:t>
      </w:r>
      <w:r>
        <w:rPr>
          <w:color w:val="231F20"/>
        </w:rPr>
        <w:t>primary</w:t>
      </w:r>
      <w:r>
        <w:rPr>
          <w:color w:val="231F20"/>
          <w:spacing w:val="-3"/>
        </w:rPr>
        <w:t> </w:t>
      </w:r>
      <w:r>
        <w:rPr>
          <w:color w:val="231F20"/>
          <w:spacing w:val="-2"/>
        </w:rPr>
        <w:t>areas:</w:t>
      </w:r>
    </w:p>
    <w:p>
      <w:pPr>
        <w:pStyle w:val="ListParagraph"/>
        <w:numPr>
          <w:ilvl w:val="0"/>
          <w:numId w:val="2"/>
        </w:numPr>
        <w:tabs>
          <w:tab w:pos="865" w:val="left" w:leader="none"/>
        </w:tabs>
        <w:spacing w:line="240" w:lineRule="auto" w:before="60" w:after="0"/>
        <w:ind w:left="865" w:right="0" w:hanging="146"/>
        <w:jc w:val="left"/>
        <w:rPr>
          <w:sz w:val="22"/>
        </w:rPr>
      </w:pPr>
      <w:r>
        <w:rPr>
          <w:color w:val="231F20"/>
          <w:sz w:val="22"/>
        </w:rPr>
        <w:t>Deaf</w:t>
      </w:r>
      <w:r>
        <w:rPr>
          <w:color w:val="231F20"/>
          <w:spacing w:val="-1"/>
          <w:sz w:val="22"/>
        </w:rPr>
        <w:t> </w:t>
      </w:r>
      <w:r>
        <w:rPr>
          <w:color w:val="231F20"/>
          <w:sz w:val="22"/>
        </w:rPr>
        <w:t>community in </w:t>
      </w:r>
      <w:r>
        <w:rPr>
          <w:color w:val="231F20"/>
          <w:spacing w:val="-2"/>
          <w:sz w:val="22"/>
        </w:rPr>
        <w:t>Australia</w:t>
      </w:r>
    </w:p>
    <w:p>
      <w:pPr>
        <w:pStyle w:val="ListParagraph"/>
        <w:numPr>
          <w:ilvl w:val="0"/>
          <w:numId w:val="2"/>
        </w:numPr>
        <w:tabs>
          <w:tab w:pos="865" w:val="left" w:leader="none"/>
        </w:tabs>
        <w:spacing w:line="240" w:lineRule="auto" w:before="60" w:after="0"/>
        <w:ind w:left="865" w:right="0" w:hanging="146"/>
        <w:jc w:val="left"/>
        <w:rPr>
          <w:sz w:val="22"/>
        </w:rPr>
      </w:pPr>
      <w:r>
        <w:rPr>
          <w:color w:val="231F20"/>
          <w:spacing w:val="-2"/>
          <w:sz w:val="22"/>
        </w:rPr>
        <w:t>Education</w:t>
      </w:r>
    </w:p>
    <w:p>
      <w:pPr>
        <w:pStyle w:val="ListParagraph"/>
        <w:numPr>
          <w:ilvl w:val="0"/>
          <w:numId w:val="2"/>
        </w:numPr>
        <w:tabs>
          <w:tab w:pos="865" w:val="left" w:leader="none"/>
        </w:tabs>
        <w:spacing w:line="240" w:lineRule="auto" w:before="60" w:after="0"/>
        <w:ind w:left="865" w:right="0" w:hanging="146"/>
        <w:jc w:val="left"/>
        <w:rPr>
          <w:sz w:val="22"/>
        </w:rPr>
      </w:pPr>
      <w:r>
        <w:rPr>
          <w:color w:val="231F20"/>
          <w:spacing w:val="-2"/>
          <w:sz w:val="22"/>
        </w:rPr>
        <w:t>Employment</w:t>
      </w:r>
    </w:p>
    <w:p>
      <w:pPr>
        <w:pStyle w:val="ListParagraph"/>
        <w:numPr>
          <w:ilvl w:val="0"/>
          <w:numId w:val="2"/>
        </w:numPr>
        <w:tabs>
          <w:tab w:pos="865" w:val="left" w:leader="none"/>
        </w:tabs>
        <w:spacing w:line="240" w:lineRule="auto" w:before="60" w:after="0"/>
        <w:ind w:left="865" w:right="0" w:hanging="146"/>
        <w:jc w:val="left"/>
        <w:rPr>
          <w:sz w:val="22"/>
        </w:rPr>
      </w:pPr>
      <w:r>
        <w:rPr>
          <w:color w:val="231F20"/>
          <w:spacing w:val="-2"/>
          <w:sz w:val="22"/>
        </w:rPr>
        <w:t>Health</w:t>
      </w:r>
    </w:p>
    <w:p>
      <w:pPr>
        <w:pStyle w:val="BodyText"/>
        <w:spacing w:before="200"/>
        <w:ind w:left="439" w:right="1069"/>
      </w:pPr>
      <w:r>
        <w:rPr>
          <w:color w:val="231F20"/>
        </w:rPr>
        <w:t>On</w:t>
      </w:r>
      <w:r>
        <w:rPr>
          <w:color w:val="231F20"/>
          <w:spacing w:val="-7"/>
        </w:rPr>
        <w:t> </w:t>
      </w:r>
      <w:r>
        <w:rPr>
          <w:color w:val="231F20"/>
        </w:rPr>
        <w:t>the</w:t>
      </w:r>
      <w:r>
        <w:rPr>
          <w:color w:val="231F20"/>
          <w:spacing w:val="-7"/>
        </w:rPr>
        <w:t> </w:t>
      </w:r>
      <w:r>
        <w:rPr>
          <w:color w:val="231F20"/>
        </w:rPr>
        <w:t>DA’s</w:t>
      </w:r>
      <w:r>
        <w:rPr>
          <w:color w:val="231F20"/>
          <w:spacing w:val="-7"/>
        </w:rPr>
        <w:t> </w:t>
      </w:r>
      <w:r>
        <w:rPr>
          <w:color w:val="231F20"/>
        </w:rPr>
        <w:t>website,</w:t>
      </w:r>
      <w:r>
        <w:rPr>
          <w:color w:val="231F20"/>
          <w:spacing w:val="-7"/>
        </w:rPr>
        <w:t> </w:t>
      </w:r>
      <w:r>
        <w:rPr>
          <w:color w:val="231F20"/>
        </w:rPr>
        <w:t>there</w:t>
      </w:r>
      <w:r>
        <w:rPr>
          <w:color w:val="231F20"/>
          <w:spacing w:val="-7"/>
        </w:rPr>
        <w:t> </w:t>
      </w:r>
      <w:r>
        <w:rPr>
          <w:color w:val="231F20"/>
        </w:rPr>
        <w:t>is</w:t>
      </w:r>
      <w:r>
        <w:rPr>
          <w:color w:val="231F20"/>
          <w:spacing w:val="-7"/>
        </w:rPr>
        <w:t> </w:t>
      </w:r>
      <w:r>
        <w:rPr>
          <w:color w:val="231F20"/>
        </w:rPr>
        <w:t>information related to this Toolkit in both Auslan and English with the summary and snapshot of each area, including the guidelines,</w:t>
      </w:r>
    </w:p>
    <w:p>
      <w:pPr>
        <w:pStyle w:val="BodyText"/>
        <w:ind w:left="439"/>
      </w:pPr>
      <w:r>
        <w:rPr>
          <w:color w:val="231F20"/>
        </w:rPr>
        <w:t>checklists,</w:t>
      </w:r>
      <w:r>
        <w:rPr>
          <w:color w:val="231F20"/>
          <w:spacing w:val="-3"/>
        </w:rPr>
        <w:t> </w:t>
      </w:r>
      <w:r>
        <w:rPr>
          <w:color w:val="231F20"/>
        </w:rPr>
        <w:t>and</w:t>
      </w:r>
      <w:r>
        <w:rPr>
          <w:color w:val="231F20"/>
          <w:spacing w:val="-1"/>
        </w:rPr>
        <w:t> </w:t>
      </w:r>
      <w:r>
        <w:rPr>
          <w:color w:val="231F20"/>
        </w:rPr>
        <w:t>resources to</w:t>
      </w:r>
      <w:r>
        <w:rPr>
          <w:color w:val="231F20"/>
          <w:spacing w:val="-1"/>
        </w:rPr>
        <w:t> </w:t>
      </w:r>
      <w:r>
        <w:rPr>
          <w:color w:val="231F20"/>
        </w:rPr>
        <w:t>explore </w:t>
      </w:r>
      <w:r>
        <w:rPr>
          <w:color w:val="231F20"/>
          <w:spacing w:val="-2"/>
        </w:rPr>
        <w:t>further.</w:t>
      </w:r>
    </w:p>
    <w:p>
      <w:pPr>
        <w:pStyle w:val="BodyText"/>
        <w:spacing w:before="200"/>
        <w:ind w:left="439" w:right="473"/>
      </w:pPr>
      <w:r>
        <w:rPr>
          <w:color w:val="231F20"/>
        </w:rPr>
        <w:t>We hope that the information and tips provided</w:t>
      </w:r>
      <w:r>
        <w:rPr>
          <w:color w:val="231F20"/>
          <w:spacing w:val="-8"/>
        </w:rPr>
        <w:t> </w:t>
      </w:r>
      <w:r>
        <w:rPr>
          <w:color w:val="231F20"/>
        </w:rPr>
        <w:t>in</w:t>
      </w:r>
      <w:r>
        <w:rPr>
          <w:color w:val="231F20"/>
          <w:spacing w:val="-8"/>
        </w:rPr>
        <w:t> </w:t>
      </w:r>
      <w:r>
        <w:rPr>
          <w:color w:val="231F20"/>
        </w:rPr>
        <w:t>this</w:t>
      </w:r>
      <w:r>
        <w:rPr>
          <w:color w:val="231F20"/>
          <w:spacing w:val="-8"/>
        </w:rPr>
        <w:t> </w:t>
      </w:r>
      <w:r>
        <w:rPr>
          <w:color w:val="231F20"/>
        </w:rPr>
        <w:t>free</w:t>
      </w:r>
      <w:r>
        <w:rPr>
          <w:color w:val="231F20"/>
          <w:spacing w:val="-8"/>
        </w:rPr>
        <w:t> </w:t>
      </w:r>
      <w:r>
        <w:rPr>
          <w:color w:val="231F20"/>
        </w:rPr>
        <w:t>Toolkit</w:t>
      </w:r>
      <w:r>
        <w:rPr>
          <w:color w:val="231F20"/>
          <w:spacing w:val="-8"/>
        </w:rPr>
        <w:t> </w:t>
      </w:r>
      <w:r>
        <w:rPr>
          <w:color w:val="231F20"/>
        </w:rPr>
        <w:t>and</w:t>
      </w:r>
      <w:r>
        <w:rPr>
          <w:color w:val="231F20"/>
          <w:spacing w:val="-8"/>
        </w:rPr>
        <w:t> </w:t>
      </w:r>
      <w:r>
        <w:rPr>
          <w:color w:val="231F20"/>
        </w:rPr>
        <w:t>the</w:t>
      </w:r>
      <w:r>
        <w:rPr>
          <w:color w:val="231F20"/>
          <w:spacing w:val="-8"/>
        </w:rPr>
        <w:t> </w:t>
      </w:r>
      <w:r>
        <w:rPr>
          <w:color w:val="231F20"/>
        </w:rPr>
        <w:t>accessible resources from the website support you</w:t>
      </w:r>
    </w:p>
    <w:p>
      <w:pPr>
        <w:pStyle w:val="BodyText"/>
        <w:ind w:left="439" w:right="745"/>
      </w:pPr>
      <w:r>
        <w:rPr>
          <w:color w:val="231F20"/>
        </w:rPr>
        <w:t>and your community/network/workplace</w:t>
      </w:r>
      <w:r>
        <w:rPr>
          <w:color w:val="231F20"/>
          <w:spacing w:val="80"/>
        </w:rPr>
        <w:t> </w:t>
      </w:r>
      <w:r>
        <w:rPr>
          <w:color w:val="231F20"/>
        </w:rPr>
        <w:t>to investigate the gaps, prepare through consultations, and implement the change needed</w:t>
      </w:r>
      <w:r>
        <w:rPr>
          <w:color w:val="231F20"/>
          <w:spacing w:val="-6"/>
        </w:rPr>
        <w:t> </w:t>
      </w:r>
      <w:r>
        <w:rPr>
          <w:color w:val="231F20"/>
        </w:rPr>
        <w:t>to</w:t>
      </w:r>
      <w:r>
        <w:rPr>
          <w:color w:val="231F20"/>
          <w:spacing w:val="-6"/>
        </w:rPr>
        <w:t> </w:t>
      </w:r>
      <w:r>
        <w:rPr>
          <w:color w:val="231F20"/>
        </w:rPr>
        <w:t>effectively</w:t>
      </w:r>
      <w:r>
        <w:rPr>
          <w:color w:val="231F20"/>
          <w:spacing w:val="-6"/>
        </w:rPr>
        <w:t> </w:t>
      </w:r>
      <w:r>
        <w:rPr>
          <w:color w:val="231F20"/>
        </w:rPr>
        <w:t>include</w:t>
      </w:r>
      <w:r>
        <w:rPr>
          <w:color w:val="231F20"/>
          <w:spacing w:val="-6"/>
        </w:rPr>
        <w:t> </w:t>
      </w:r>
      <w:r>
        <w:rPr>
          <w:color w:val="231F20"/>
        </w:rPr>
        <w:t>Deaf</w:t>
      </w:r>
      <w:r>
        <w:rPr>
          <w:color w:val="231F20"/>
          <w:spacing w:val="-6"/>
        </w:rPr>
        <w:t> </w:t>
      </w:r>
      <w:r>
        <w:rPr>
          <w:color w:val="231F20"/>
        </w:rPr>
        <w:t>people</w:t>
      </w:r>
      <w:r>
        <w:rPr>
          <w:color w:val="231F20"/>
          <w:spacing w:val="-6"/>
        </w:rPr>
        <w:t> </w:t>
      </w:r>
      <w:r>
        <w:rPr>
          <w:color w:val="231F20"/>
        </w:rPr>
        <w:t>in</w:t>
      </w:r>
    </w:p>
    <w:p>
      <w:pPr>
        <w:pStyle w:val="BodyText"/>
        <w:ind w:left="439"/>
      </w:pPr>
      <w:r>
        <w:rPr>
          <w:color w:val="231F20"/>
        </w:rPr>
        <w:t>all</w:t>
      </w:r>
      <w:r>
        <w:rPr>
          <w:color w:val="231F20"/>
          <w:spacing w:val="-4"/>
        </w:rPr>
        <w:t> </w:t>
      </w:r>
      <w:r>
        <w:rPr>
          <w:color w:val="231F20"/>
        </w:rPr>
        <w:t>aspects</w:t>
      </w:r>
      <w:r>
        <w:rPr>
          <w:color w:val="231F20"/>
          <w:spacing w:val="-4"/>
        </w:rPr>
        <w:t> </w:t>
      </w:r>
      <w:r>
        <w:rPr>
          <w:color w:val="231F20"/>
        </w:rPr>
        <w:t>equally</w:t>
      </w:r>
      <w:r>
        <w:rPr>
          <w:color w:val="231F20"/>
          <w:spacing w:val="-4"/>
        </w:rPr>
        <w:t> </w:t>
      </w:r>
      <w:r>
        <w:rPr>
          <w:color w:val="231F20"/>
        </w:rPr>
        <w:t>as</w:t>
      </w:r>
      <w:r>
        <w:rPr>
          <w:color w:val="231F20"/>
          <w:spacing w:val="-4"/>
        </w:rPr>
        <w:t> </w:t>
      </w:r>
      <w:r>
        <w:rPr>
          <w:color w:val="231F20"/>
        </w:rPr>
        <w:t>the</w:t>
      </w:r>
      <w:r>
        <w:rPr>
          <w:color w:val="231F20"/>
          <w:spacing w:val="-4"/>
        </w:rPr>
        <w:t> </w:t>
      </w:r>
      <w:r>
        <w:rPr>
          <w:color w:val="231F20"/>
        </w:rPr>
        <w:t>rest</w:t>
      </w:r>
      <w:r>
        <w:rPr>
          <w:color w:val="231F20"/>
          <w:spacing w:val="-4"/>
        </w:rPr>
        <w:t> </w:t>
      </w:r>
      <w:r>
        <w:rPr>
          <w:color w:val="231F20"/>
        </w:rPr>
        <w:t>of</w:t>
      </w:r>
      <w:r>
        <w:rPr>
          <w:color w:val="231F20"/>
          <w:spacing w:val="-4"/>
        </w:rPr>
        <w:t> </w:t>
      </w:r>
      <w:r>
        <w:rPr>
          <w:color w:val="231F20"/>
        </w:rPr>
        <w:t>the</w:t>
      </w:r>
      <w:r>
        <w:rPr>
          <w:color w:val="231F20"/>
          <w:spacing w:val="-4"/>
        </w:rPr>
        <w:t> </w:t>
      </w:r>
      <w:r>
        <w:rPr>
          <w:color w:val="231F20"/>
        </w:rPr>
        <w:t>people</w:t>
      </w:r>
      <w:r>
        <w:rPr>
          <w:color w:val="231F20"/>
          <w:spacing w:val="-4"/>
        </w:rPr>
        <w:t> </w:t>
      </w:r>
      <w:r>
        <w:rPr>
          <w:color w:val="231F20"/>
        </w:rPr>
        <w:t>in Australia, regardless of their backgrounds.</w:t>
      </w:r>
    </w:p>
    <w:p>
      <w:pPr>
        <w:pStyle w:val="BodyText"/>
        <w:spacing w:before="61"/>
        <w:rPr>
          <w:sz w:val="20"/>
        </w:rPr>
      </w:pPr>
      <w:r>
        <w:rPr/>
        <mc:AlternateContent>
          <mc:Choice Requires="wps">
            <w:drawing>
              <wp:anchor distT="0" distB="0" distL="0" distR="0" allowOverlap="1" layoutInCell="1" locked="0" behindDoc="1" simplePos="0" relativeHeight="487590400">
                <wp:simplePos x="0" y="0"/>
                <wp:positionH relativeFrom="page">
                  <wp:posOffset>3795725</wp:posOffset>
                </wp:positionH>
                <wp:positionV relativeFrom="paragraph">
                  <wp:posOffset>206806</wp:posOffset>
                </wp:positionV>
                <wp:extent cx="3307079" cy="580390"/>
                <wp:effectExtent l="0" t="0" r="0" b="0"/>
                <wp:wrapTopAndBottom/>
                <wp:docPr id="21" name="Textbox 21"/>
                <wp:cNvGraphicFramePr>
                  <a:graphicFrameLocks/>
                </wp:cNvGraphicFramePr>
                <a:graphic>
                  <a:graphicData uri="http://schemas.microsoft.com/office/word/2010/wordprocessingShape">
                    <wps:wsp>
                      <wps:cNvPr id="21" name="Textbox 21"/>
                      <wps:cNvSpPr txBox="1"/>
                      <wps:spPr>
                        <a:xfrm>
                          <a:off x="0" y="0"/>
                          <a:ext cx="3307079" cy="580390"/>
                        </a:xfrm>
                        <a:prstGeom prst="rect">
                          <a:avLst/>
                        </a:prstGeom>
                        <a:solidFill>
                          <a:srgbClr val="CCE4B2"/>
                        </a:solidFill>
                      </wps:spPr>
                      <wps:txbx>
                        <w:txbxContent>
                          <w:p>
                            <w:pPr>
                              <w:spacing w:before="60"/>
                              <w:ind w:left="215" w:right="391" w:firstLine="0"/>
                              <w:jc w:val="left"/>
                              <w:rPr>
                                <w:color w:val="000000"/>
                                <w:sz w:val="32"/>
                              </w:rPr>
                            </w:pPr>
                            <w:r>
                              <w:rPr>
                                <w:color w:val="231F20"/>
                                <w:sz w:val="32"/>
                              </w:rPr>
                              <w:t>Importance</w:t>
                            </w:r>
                            <w:r>
                              <w:rPr>
                                <w:color w:val="231F20"/>
                                <w:spacing w:val="-8"/>
                                <w:sz w:val="32"/>
                              </w:rPr>
                              <w:t> </w:t>
                            </w:r>
                            <w:r>
                              <w:rPr>
                                <w:color w:val="231F20"/>
                                <w:sz w:val="32"/>
                              </w:rPr>
                              <w:t>of</w:t>
                            </w:r>
                            <w:r>
                              <w:rPr>
                                <w:color w:val="231F20"/>
                                <w:spacing w:val="-8"/>
                                <w:sz w:val="32"/>
                              </w:rPr>
                              <w:t> </w:t>
                            </w:r>
                            <w:r>
                              <w:rPr>
                                <w:color w:val="231F20"/>
                                <w:sz w:val="32"/>
                              </w:rPr>
                              <w:t>the</w:t>
                            </w:r>
                            <w:r>
                              <w:rPr>
                                <w:color w:val="231F20"/>
                                <w:spacing w:val="-8"/>
                                <w:sz w:val="32"/>
                              </w:rPr>
                              <w:t> </w:t>
                            </w:r>
                            <w:r>
                              <w:rPr>
                                <w:color w:val="231F20"/>
                                <w:sz w:val="32"/>
                              </w:rPr>
                              <w:t>right</w:t>
                            </w:r>
                            <w:r>
                              <w:rPr>
                                <w:color w:val="231F20"/>
                                <w:spacing w:val="-8"/>
                                <w:sz w:val="32"/>
                              </w:rPr>
                              <w:t> </w:t>
                            </w:r>
                            <w:r>
                              <w:rPr>
                                <w:color w:val="231F20"/>
                                <w:sz w:val="32"/>
                              </w:rPr>
                              <w:t>type</w:t>
                            </w:r>
                            <w:r>
                              <w:rPr>
                                <w:color w:val="231F20"/>
                                <w:spacing w:val="-8"/>
                                <w:sz w:val="32"/>
                              </w:rPr>
                              <w:t> </w:t>
                            </w:r>
                            <w:r>
                              <w:rPr>
                                <w:color w:val="231F20"/>
                                <w:sz w:val="32"/>
                              </w:rPr>
                              <w:t>of inclusivity for deaf individuals</w:t>
                            </w:r>
                          </w:p>
                        </w:txbxContent>
                      </wps:txbx>
                      <wps:bodyPr wrap="square" lIns="0" tIns="0" rIns="0" bIns="0" rtlCol="0">
                        <a:noAutofit/>
                      </wps:bodyPr>
                    </wps:wsp>
                  </a:graphicData>
                </a:graphic>
              </wp:anchor>
            </w:drawing>
          </mc:Choice>
          <mc:Fallback>
            <w:pict>
              <v:shape style="position:absolute;margin-left:298.876007pt;margin-top:16.2840pt;width:260.4pt;height:45.7pt;mso-position-horizontal-relative:page;mso-position-vertical-relative:paragraph;z-index:-15726080;mso-wrap-distance-left:0;mso-wrap-distance-right:0" type="#_x0000_t202" id="docshape21" filled="true" fillcolor="#cce4b2" stroked="false">
                <v:textbox inset="0,0,0,0">
                  <w:txbxContent>
                    <w:p>
                      <w:pPr>
                        <w:spacing w:before="60"/>
                        <w:ind w:left="215" w:right="391" w:firstLine="0"/>
                        <w:jc w:val="left"/>
                        <w:rPr>
                          <w:color w:val="000000"/>
                          <w:sz w:val="32"/>
                        </w:rPr>
                      </w:pPr>
                      <w:r>
                        <w:rPr>
                          <w:color w:val="231F20"/>
                          <w:sz w:val="32"/>
                        </w:rPr>
                        <w:t>Importance</w:t>
                      </w:r>
                      <w:r>
                        <w:rPr>
                          <w:color w:val="231F20"/>
                          <w:spacing w:val="-8"/>
                          <w:sz w:val="32"/>
                        </w:rPr>
                        <w:t> </w:t>
                      </w:r>
                      <w:r>
                        <w:rPr>
                          <w:color w:val="231F20"/>
                          <w:sz w:val="32"/>
                        </w:rPr>
                        <w:t>of</w:t>
                      </w:r>
                      <w:r>
                        <w:rPr>
                          <w:color w:val="231F20"/>
                          <w:spacing w:val="-8"/>
                          <w:sz w:val="32"/>
                        </w:rPr>
                        <w:t> </w:t>
                      </w:r>
                      <w:r>
                        <w:rPr>
                          <w:color w:val="231F20"/>
                          <w:sz w:val="32"/>
                        </w:rPr>
                        <w:t>the</w:t>
                      </w:r>
                      <w:r>
                        <w:rPr>
                          <w:color w:val="231F20"/>
                          <w:spacing w:val="-8"/>
                          <w:sz w:val="32"/>
                        </w:rPr>
                        <w:t> </w:t>
                      </w:r>
                      <w:r>
                        <w:rPr>
                          <w:color w:val="231F20"/>
                          <w:sz w:val="32"/>
                        </w:rPr>
                        <w:t>right</w:t>
                      </w:r>
                      <w:r>
                        <w:rPr>
                          <w:color w:val="231F20"/>
                          <w:spacing w:val="-8"/>
                          <w:sz w:val="32"/>
                        </w:rPr>
                        <w:t> </w:t>
                      </w:r>
                      <w:r>
                        <w:rPr>
                          <w:color w:val="231F20"/>
                          <w:sz w:val="32"/>
                        </w:rPr>
                        <w:t>type</w:t>
                      </w:r>
                      <w:r>
                        <w:rPr>
                          <w:color w:val="231F20"/>
                          <w:spacing w:val="-8"/>
                          <w:sz w:val="32"/>
                        </w:rPr>
                        <w:t> </w:t>
                      </w:r>
                      <w:r>
                        <w:rPr>
                          <w:color w:val="231F20"/>
                          <w:sz w:val="32"/>
                        </w:rPr>
                        <w:t>of inclusivity for deaf individuals</w:t>
                      </w:r>
                    </w:p>
                  </w:txbxContent>
                </v:textbox>
                <v:fill type="solid"/>
                <w10:wrap type="topAndBottom"/>
              </v:shape>
            </w:pict>
          </mc:Fallback>
        </mc:AlternateContent>
      </w:r>
    </w:p>
    <w:p>
      <w:pPr>
        <w:pStyle w:val="BodyText"/>
        <w:spacing w:before="228"/>
        <w:ind w:left="439" w:right="189"/>
      </w:pPr>
      <w:r>
        <w:rPr>
          <w:color w:val="231F20"/>
        </w:rPr>
        <w:t>Inclusivity</w:t>
      </w:r>
      <w:r>
        <w:rPr>
          <w:color w:val="231F20"/>
          <w:spacing w:val="-8"/>
        </w:rPr>
        <w:t> </w:t>
      </w:r>
      <w:r>
        <w:rPr>
          <w:color w:val="231F20"/>
        </w:rPr>
        <w:t>is</w:t>
      </w:r>
      <w:r>
        <w:rPr>
          <w:color w:val="231F20"/>
          <w:spacing w:val="-8"/>
        </w:rPr>
        <w:t> </w:t>
      </w:r>
      <w:r>
        <w:rPr>
          <w:color w:val="231F20"/>
        </w:rPr>
        <w:t>a</w:t>
      </w:r>
      <w:r>
        <w:rPr>
          <w:color w:val="231F20"/>
          <w:spacing w:val="-8"/>
        </w:rPr>
        <w:t> </w:t>
      </w:r>
      <w:r>
        <w:rPr>
          <w:color w:val="231F20"/>
        </w:rPr>
        <w:t>fundamental</w:t>
      </w:r>
      <w:r>
        <w:rPr>
          <w:color w:val="231F20"/>
          <w:spacing w:val="-8"/>
        </w:rPr>
        <w:t> </w:t>
      </w:r>
      <w:r>
        <w:rPr>
          <w:color w:val="231F20"/>
        </w:rPr>
        <w:t>principle</w:t>
      </w:r>
      <w:r>
        <w:rPr>
          <w:color w:val="231F20"/>
          <w:spacing w:val="-8"/>
        </w:rPr>
        <w:t> </w:t>
      </w:r>
      <w:r>
        <w:rPr>
          <w:color w:val="231F20"/>
        </w:rPr>
        <w:t>that</w:t>
      </w:r>
      <w:r>
        <w:rPr>
          <w:color w:val="231F20"/>
          <w:spacing w:val="-8"/>
        </w:rPr>
        <w:t> </w:t>
      </w:r>
      <w:r>
        <w:rPr>
          <w:color w:val="231F20"/>
        </w:rPr>
        <w:t>ensures equal rights, opportunities, and participation for individuals of all abilities. For deaf individuals, inclusivity holds immense importance as it directly impacts their ability to thrive, succeed, and fully engage in various aspects of life.</w:t>
      </w:r>
    </w:p>
    <w:p>
      <w:pPr>
        <w:pStyle w:val="BodyText"/>
        <w:ind w:left="439"/>
      </w:pPr>
      <w:r>
        <w:rPr>
          <w:color w:val="231F20"/>
        </w:rPr>
        <w:t>However, deaf individuals often face numerous barriers that hinder their access to education, employment,</w:t>
      </w:r>
      <w:r>
        <w:rPr>
          <w:color w:val="231F20"/>
          <w:spacing w:val="-9"/>
        </w:rPr>
        <w:t> </w:t>
      </w:r>
      <w:r>
        <w:rPr>
          <w:color w:val="231F20"/>
        </w:rPr>
        <w:t>healthcare,</w:t>
      </w:r>
      <w:r>
        <w:rPr>
          <w:color w:val="231F20"/>
          <w:spacing w:val="-9"/>
        </w:rPr>
        <w:t> </w:t>
      </w:r>
      <w:r>
        <w:rPr>
          <w:color w:val="231F20"/>
        </w:rPr>
        <w:t>and</w:t>
      </w:r>
      <w:r>
        <w:rPr>
          <w:color w:val="231F20"/>
          <w:spacing w:val="-9"/>
        </w:rPr>
        <w:t> </w:t>
      </w:r>
      <w:r>
        <w:rPr>
          <w:color w:val="231F20"/>
        </w:rPr>
        <w:t>social</w:t>
      </w:r>
      <w:r>
        <w:rPr>
          <w:color w:val="231F20"/>
          <w:spacing w:val="-9"/>
        </w:rPr>
        <w:t> </w:t>
      </w:r>
      <w:r>
        <w:rPr>
          <w:color w:val="231F20"/>
        </w:rPr>
        <w:t>interactions. These barriers can lead to isolation, limited opportunities, and unequal treatment.</w:t>
      </w:r>
    </w:p>
    <w:p>
      <w:pPr>
        <w:pStyle w:val="BodyText"/>
        <w:spacing w:before="200"/>
        <w:ind w:left="439" w:right="343"/>
      </w:pPr>
      <w:r>
        <w:rPr>
          <w:color w:val="231F20"/>
        </w:rPr>
        <w:t>Creating inclusive environments is essential to break down these barriers and provide equal opportunities for deaf individuals. Inclusive spaces not only embrace diversity but also</w:t>
      </w:r>
      <w:r>
        <w:rPr>
          <w:color w:val="231F20"/>
          <w:spacing w:val="40"/>
        </w:rPr>
        <w:t> </w:t>
      </w:r>
      <w:r>
        <w:rPr>
          <w:color w:val="231F20"/>
        </w:rPr>
        <w:t>value</w:t>
      </w:r>
      <w:r>
        <w:rPr>
          <w:color w:val="231F20"/>
          <w:spacing w:val="-7"/>
        </w:rPr>
        <w:t> </w:t>
      </w:r>
      <w:r>
        <w:rPr>
          <w:color w:val="231F20"/>
        </w:rPr>
        <w:t>the</w:t>
      </w:r>
      <w:r>
        <w:rPr>
          <w:color w:val="231F20"/>
          <w:spacing w:val="-7"/>
        </w:rPr>
        <w:t> </w:t>
      </w:r>
      <w:r>
        <w:rPr>
          <w:color w:val="231F20"/>
        </w:rPr>
        <w:t>unique</w:t>
      </w:r>
      <w:r>
        <w:rPr>
          <w:color w:val="231F20"/>
          <w:spacing w:val="-7"/>
        </w:rPr>
        <w:t> </w:t>
      </w:r>
      <w:r>
        <w:rPr>
          <w:color w:val="231F20"/>
        </w:rPr>
        <w:t>contributions</w:t>
      </w:r>
      <w:r>
        <w:rPr>
          <w:color w:val="231F20"/>
          <w:spacing w:val="-7"/>
        </w:rPr>
        <w:t> </w:t>
      </w:r>
      <w:r>
        <w:rPr>
          <w:color w:val="231F20"/>
        </w:rPr>
        <w:t>and</w:t>
      </w:r>
      <w:r>
        <w:rPr>
          <w:color w:val="231F20"/>
          <w:spacing w:val="-7"/>
        </w:rPr>
        <w:t> </w:t>
      </w:r>
      <w:r>
        <w:rPr>
          <w:color w:val="231F20"/>
        </w:rPr>
        <w:t>perspectives</w:t>
      </w:r>
    </w:p>
    <w:p>
      <w:pPr>
        <w:spacing w:after="0"/>
        <w:sectPr>
          <w:pgSz w:w="11910" w:h="16840"/>
          <w:pgMar w:header="0" w:footer="333" w:top="520" w:bottom="520" w:left="0" w:right="480"/>
          <w:cols w:num="2" w:equalWidth="0">
            <w:col w:w="5713" w:space="40"/>
            <w:col w:w="5677"/>
          </w:cols>
        </w:sectPr>
      </w:pPr>
    </w:p>
    <w:p>
      <w:pPr>
        <w:pStyle w:val="BodyText"/>
        <w:spacing w:before="175"/>
        <w:rPr>
          <w:sz w:val="20"/>
        </w:rPr>
      </w:pPr>
    </w:p>
    <w:p>
      <w:pPr>
        <w:spacing w:after="0"/>
        <w:rPr>
          <w:sz w:val="20"/>
        </w:rPr>
        <w:sectPr>
          <w:pgSz w:w="11910" w:h="16840"/>
          <w:pgMar w:header="0" w:footer="333" w:top="520" w:bottom="520" w:left="0" w:right="480"/>
        </w:sectPr>
      </w:pPr>
    </w:p>
    <w:p>
      <w:pPr>
        <w:pStyle w:val="BodyText"/>
        <w:spacing w:before="90"/>
        <w:ind w:left="720" w:right="21"/>
      </w:pPr>
      <w:r>
        <w:rPr>
          <w:color w:val="231F20"/>
        </w:rPr>
        <w:t>of deaf individuals. When deaf individuals are included and empowered, they can actively participate,</w:t>
      </w:r>
      <w:r>
        <w:rPr>
          <w:color w:val="231F20"/>
          <w:spacing w:val="-10"/>
        </w:rPr>
        <w:t> </w:t>
      </w:r>
      <w:r>
        <w:rPr>
          <w:color w:val="231F20"/>
        </w:rPr>
        <w:t>contribute</w:t>
      </w:r>
      <w:r>
        <w:rPr>
          <w:color w:val="231F20"/>
          <w:spacing w:val="-10"/>
        </w:rPr>
        <w:t> </w:t>
      </w:r>
      <w:r>
        <w:rPr>
          <w:color w:val="231F20"/>
        </w:rPr>
        <w:t>their</w:t>
      </w:r>
      <w:r>
        <w:rPr>
          <w:color w:val="231F20"/>
          <w:spacing w:val="-10"/>
        </w:rPr>
        <w:t> </w:t>
      </w:r>
      <w:r>
        <w:rPr>
          <w:color w:val="231F20"/>
        </w:rPr>
        <w:t>talents</w:t>
      </w:r>
      <w:r>
        <w:rPr>
          <w:color w:val="231F20"/>
          <w:spacing w:val="-10"/>
        </w:rPr>
        <w:t> </w:t>
      </w:r>
      <w:r>
        <w:rPr>
          <w:color w:val="231F20"/>
        </w:rPr>
        <w:t>and</w:t>
      </w:r>
      <w:r>
        <w:rPr>
          <w:color w:val="231F20"/>
          <w:spacing w:val="-10"/>
        </w:rPr>
        <w:t> </w:t>
      </w:r>
      <w:r>
        <w:rPr>
          <w:color w:val="231F20"/>
        </w:rPr>
        <w:t>skills,</w:t>
      </w:r>
      <w:r>
        <w:rPr>
          <w:color w:val="231F20"/>
          <w:spacing w:val="-10"/>
        </w:rPr>
        <w:t> </w:t>
      </w:r>
      <w:r>
        <w:rPr>
          <w:color w:val="231F20"/>
        </w:rPr>
        <w:t>and achieve their full potential. Inclusivity promotes</w:t>
      </w:r>
      <w:r>
        <w:rPr>
          <w:color w:val="231F20"/>
          <w:spacing w:val="40"/>
        </w:rPr>
        <w:t> </w:t>
      </w:r>
      <w:r>
        <w:rPr>
          <w:color w:val="231F20"/>
        </w:rPr>
        <w:t>a sense of belonging, boosts self-esteem,</w:t>
      </w:r>
    </w:p>
    <w:p>
      <w:pPr>
        <w:pStyle w:val="BodyText"/>
        <w:ind w:left="720"/>
      </w:pPr>
      <w:r>
        <w:rPr>
          <w:color w:val="231F20"/>
        </w:rPr>
        <w:t>and</w:t>
      </w:r>
      <w:r>
        <w:rPr>
          <w:color w:val="231F20"/>
          <w:spacing w:val="-1"/>
        </w:rPr>
        <w:t> </w:t>
      </w:r>
      <w:r>
        <w:rPr>
          <w:color w:val="231F20"/>
        </w:rPr>
        <w:t>fosters a more equitable society for </w:t>
      </w:r>
      <w:r>
        <w:rPr>
          <w:color w:val="231F20"/>
          <w:spacing w:val="-4"/>
        </w:rPr>
        <w:t>all.</w:t>
      </w:r>
    </w:p>
    <w:p>
      <w:pPr>
        <w:pStyle w:val="BodyText"/>
        <w:spacing w:before="200"/>
        <w:ind w:left="720" w:right="253"/>
      </w:pPr>
      <w:r>
        <w:rPr>
          <w:color w:val="231F20"/>
        </w:rPr>
        <w:t>However, it is equally important to recognise that</w:t>
      </w:r>
      <w:r>
        <w:rPr>
          <w:color w:val="231F20"/>
          <w:spacing w:val="-8"/>
        </w:rPr>
        <w:t> </w:t>
      </w:r>
      <w:r>
        <w:rPr>
          <w:color w:val="231F20"/>
        </w:rPr>
        <w:t>inclusivity</w:t>
      </w:r>
      <w:r>
        <w:rPr>
          <w:color w:val="231F20"/>
          <w:spacing w:val="-8"/>
        </w:rPr>
        <w:t> </w:t>
      </w:r>
      <w:r>
        <w:rPr>
          <w:color w:val="231F20"/>
        </w:rPr>
        <w:t>goes</w:t>
      </w:r>
      <w:r>
        <w:rPr>
          <w:color w:val="231F20"/>
          <w:spacing w:val="-8"/>
        </w:rPr>
        <w:t> </w:t>
      </w:r>
      <w:r>
        <w:rPr>
          <w:color w:val="231F20"/>
        </w:rPr>
        <w:t>beyond</w:t>
      </w:r>
      <w:r>
        <w:rPr>
          <w:color w:val="231F20"/>
          <w:spacing w:val="-8"/>
        </w:rPr>
        <w:t> </w:t>
      </w:r>
      <w:r>
        <w:rPr>
          <w:color w:val="231F20"/>
        </w:rPr>
        <w:t>physical</w:t>
      </w:r>
      <w:r>
        <w:rPr>
          <w:color w:val="231F20"/>
          <w:spacing w:val="-8"/>
        </w:rPr>
        <w:t> </w:t>
      </w:r>
      <w:r>
        <w:rPr>
          <w:color w:val="231F20"/>
        </w:rPr>
        <w:t>presence and requires effective communication and easy access to information. Deaf individuals rely on visual communication, particularly</w:t>
      </w:r>
    </w:p>
    <w:p>
      <w:pPr>
        <w:pStyle w:val="BodyText"/>
        <w:ind w:left="720"/>
      </w:pPr>
      <w:r>
        <w:rPr>
          <w:color w:val="231F20"/>
        </w:rPr>
        <w:t>through Auslan (the main sign language used in Australia),</w:t>
      </w:r>
      <w:r>
        <w:rPr>
          <w:color w:val="231F20"/>
          <w:spacing w:val="-4"/>
        </w:rPr>
        <w:t> </w:t>
      </w:r>
      <w:r>
        <w:rPr>
          <w:color w:val="231F20"/>
        </w:rPr>
        <w:t>to</w:t>
      </w:r>
      <w:r>
        <w:rPr>
          <w:color w:val="231F20"/>
          <w:spacing w:val="-4"/>
        </w:rPr>
        <w:t> </w:t>
      </w:r>
      <w:r>
        <w:rPr>
          <w:color w:val="231F20"/>
        </w:rPr>
        <w:t>access</w:t>
      </w:r>
      <w:r>
        <w:rPr>
          <w:color w:val="231F20"/>
          <w:spacing w:val="-4"/>
        </w:rPr>
        <w:t> </w:t>
      </w:r>
      <w:r>
        <w:rPr>
          <w:color w:val="231F20"/>
        </w:rPr>
        <w:t>and</w:t>
      </w:r>
      <w:r>
        <w:rPr>
          <w:color w:val="231F20"/>
          <w:spacing w:val="-4"/>
        </w:rPr>
        <w:t> </w:t>
      </w:r>
      <w:r>
        <w:rPr>
          <w:color w:val="231F20"/>
        </w:rPr>
        <w:t>understand</w:t>
      </w:r>
      <w:r>
        <w:rPr>
          <w:color w:val="231F20"/>
          <w:spacing w:val="-4"/>
        </w:rPr>
        <w:t> </w:t>
      </w:r>
      <w:r>
        <w:rPr>
          <w:color w:val="231F20"/>
        </w:rPr>
        <w:t>information. Ensuring</w:t>
      </w:r>
      <w:r>
        <w:rPr>
          <w:color w:val="231F20"/>
          <w:spacing w:val="-9"/>
        </w:rPr>
        <w:t> </w:t>
      </w:r>
      <w:r>
        <w:rPr>
          <w:color w:val="231F20"/>
        </w:rPr>
        <w:t>effective</w:t>
      </w:r>
      <w:r>
        <w:rPr>
          <w:color w:val="231F20"/>
          <w:spacing w:val="-9"/>
        </w:rPr>
        <w:t> </w:t>
      </w:r>
      <w:r>
        <w:rPr>
          <w:color w:val="231F20"/>
        </w:rPr>
        <w:t>communication</w:t>
      </w:r>
      <w:r>
        <w:rPr>
          <w:color w:val="231F20"/>
          <w:spacing w:val="-9"/>
        </w:rPr>
        <w:t> </w:t>
      </w:r>
      <w:r>
        <w:rPr>
          <w:color w:val="231F20"/>
        </w:rPr>
        <w:t>is</w:t>
      </w:r>
      <w:r>
        <w:rPr>
          <w:color w:val="231F20"/>
          <w:spacing w:val="-9"/>
        </w:rPr>
        <w:t> </w:t>
      </w:r>
      <w:r>
        <w:rPr>
          <w:color w:val="231F20"/>
        </w:rPr>
        <w:t>essential</w:t>
      </w:r>
      <w:r>
        <w:rPr>
          <w:color w:val="231F20"/>
          <w:spacing w:val="-9"/>
        </w:rPr>
        <w:t> </w:t>
      </w:r>
      <w:r>
        <w:rPr>
          <w:color w:val="231F20"/>
        </w:rPr>
        <w:t>for creating inclusive spaces where deaf individuals can fully engage and express themselves.</w:t>
      </w:r>
    </w:p>
    <w:p>
      <w:pPr>
        <w:pStyle w:val="BodyText"/>
        <w:ind w:left="720" w:right="155"/>
      </w:pPr>
      <w:r>
        <w:rPr>
          <w:color w:val="231F20"/>
        </w:rPr>
        <w:t>Additionally, easy access to information in various</w:t>
      </w:r>
      <w:r>
        <w:rPr>
          <w:color w:val="231F20"/>
          <w:spacing w:val="-7"/>
        </w:rPr>
        <w:t> </w:t>
      </w:r>
      <w:r>
        <w:rPr>
          <w:color w:val="231F20"/>
        </w:rPr>
        <w:t>domains</w:t>
      </w:r>
      <w:r>
        <w:rPr>
          <w:color w:val="231F20"/>
          <w:spacing w:val="-7"/>
        </w:rPr>
        <w:t> </w:t>
      </w:r>
      <w:r>
        <w:rPr>
          <w:color w:val="231F20"/>
        </w:rPr>
        <w:t>of</w:t>
      </w:r>
      <w:r>
        <w:rPr>
          <w:color w:val="231F20"/>
          <w:spacing w:val="-7"/>
        </w:rPr>
        <w:t> </w:t>
      </w:r>
      <w:r>
        <w:rPr>
          <w:color w:val="231F20"/>
        </w:rPr>
        <w:t>life</w:t>
      </w:r>
      <w:r>
        <w:rPr>
          <w:color w:val="231F20"/>
          <w:spacing w:val="-7"/>
        </w:rPr>
        <w:t> </w:t>
      </w:r>
      <w:r>
        <w:rPr>
          <w:color w:val="231F20"/>
        </w:rPr>
        <w:t>enables</w:t>
      </w:r>
      <w:r>
        <w:rPr>
          <w:color w:val="231F20"/>
          <w:spacing w:val="-7"/>
        </w:rPr>
        <w:t> </w:t>
      </w:r>
      <w:r>
        <w:rPr>
          <w:color w:val="231F20"/>
        </w:rPr>
        <w:t>deaf</w:t>
      </w:r>
      <w:r>
        <w:rPr>
          <w:color w:val="231F20"/>
          <w:spacing w:val="-7"/>
        </w:rPr>
        <w:t> </w:t>
      </w:r>
      <w:r>
        <w:rPr>
          <w:color w:val="231F20"/>
        </w:rPr>
        <w:t>individuals to make informed decisions, participate actively, and enjoy equal opportunities.</w:t>
      </w:r>
    </w:p>
    <w:p>
      <w:pPr>
        <w:pStyle w:val="BodyText"/>
        <w:spacing w:before="57"/>
        <w:rPr>
          <w:sz w:val="20"/>
        </w:rPr>
      </w:pPr>
      <w:r>
        <w:rPr/>
        <mc:AlternateContent>
          <mc:Choice Requires="wps">
            <w:drawing>
              <wp:anchor distT="0" distB="0" distL="0" distR="0" allowOverlap="1" layoutInCell="1" locked="0" behindDoc="1" simplePos="0" relativeHeight="487590912">
                <wp:simplePos x="0" y="0"/>
                <wp:positionH relativeFrom="page">
                  <wp:posOffset>320522</wp:posOffset>
                </wp:positionH>
                <wp:positionV relativeFrom="paragraph">
                  <wp:posOffset>204266</wp:posOffset>
                </wp:positionV>
                <wp:extent cx="3307079" cy="580390"/>
                <wp:effectExtent l="0" t="0" r="0" b="0"/>
                <wp:wrapTopAndBottom/>
                <wp:docPr id="22" name="Textbox 22"/>
                <wp:cNvGraphicFramePr>
                  <a:graphicFrameLocks/>
                </wp:cNvGraphicFramePr>
                <a:graphic>
                  <a:graphicData uri="http://schemas.microsoft.com/office/word/2010/wordprocessingShape">
                    <wps:wsp>
                      <wps:cNvPr id="22" name="Textbox 22"/>
                      <wps:cNvSpPr txBox="1"/>
                      <wps:spPr>
                        <a:xfrm>
                          <a:off x="0" y="0"/>
                          <a:ext cx="3307079" cy="580390"/>
                        </a:xfrm>
                        <a:prstGeom prst="rect">
                          <a:avLst/>
                        </a:prstGeom>
                        <a:solidFill>
                          <a:srgbClr val="CCE4B2"/>
                        </a:solidFill>
                      </wps:spPr>
                      <wps:txbx>
                        <w:txbxContent>
                          <w:p>
                            <w:pPr>
                              <w:spacing w:before="64"/>
                              <w:ind w:left="215" w:right="391" w:firstLine="0"/>
                              <w:jc w:val="left"/>
                              <w:rPr>
                                <w:color w:val="000000"/>
                                <w:sz w:val="32"/>
                              </w:rPr>
                            </w:pPr>
                            <w:r>
                              <w:rPr>
                                <w:color w:val="231F20"/>
                                <w:sz w:val="32"/>
                              </w:rPr>
                              <w:t>Purpose</w:t>
                            </w:r>
                            <w:r>
                              <w:rPr>
                                <w:color w:val="231F20"/>
                                <w:spacing w:val="-14"/>
                                <w:sz w:val="32"/>
                              </w:rPr>
                              <w:t> </w:t>
                            </w:r>
                            <w:r>
                              <w:rPr>
                                <w:color w:val="231F20"/>
                                <w:sz w:val="32"/>
                              </w:rPr>
                              <w:t>of</w:t>
                            </w:r>
                            <w:r>
                              <w:rPr>
                                <w:color w:val="231F20"/>
                                <w:spacing w:val="-14"/>
                                <w:sz w:val="32"/>
                              </w:rPr>
                              <w:t> </w:t>
                            </w:r>
                            <w:r>
                              <w:rPr>
                                <w:color w:val="231F20"/>
                                <w:sz w:val="32"/>
                              </w:rPr>
                              <w:t>Deaf</w:t>
                            </w:r>
                            <w:r>
                              <w:rPr>
                                <w:color w:val="231F20"/>
                                <w:spacing w:val="-14"/>
                                <w:sz w:val="32"/>
                              </w:rPr>
                              <w:t> </w:t>
                            </w:r>
                            <w:r>
                              <w:rPr>
                                <w:color w:val="231F20"/>
                                <w:sz w:val="32"/>
                              </w:rPr>
                              <w:t>Australia’s AIDE toolkit as package</w:t>
                            </w:r>
                          </w:p>
                        </w:txbxContent>
                      </wps:txbx>
                      <wps:bodyPr wrap="square" lIns="0" tIns="0" rIns="0" bIns="0" rtlCol="0">
                        <a:noAutofit/>
                      </wps:bodyPr>
                    </wps:wsp>
                  </a:graphicData>
                </a:graphic>
              </wp:anchor>
            </w:drawing>
          </mc:Choice>
          <mc:Fallback>
            <w:pict>
              <v:shape style="position:absolute;margin-left:25.238001pt;margin-top:16.084pt;width:260.4pt;height:45.7pt;mso-position-horizontal-relative:page;mso-position-vertical-relative:paragraph;z-index:-15725568;mso-wrap-distance-left:0;mso-wrap-distance-right:0" type="#_x0000_t202" id="docshape22" filled="true" fillcolor="#cce4b2" stroked="false">
                <v:textbox inset="0,0,0,0">
                  <w:txbxContent>
                    <w:p>
                      <w:pPr>
                        <w:spacing w:before="64"/>
                        <w:ind w:left="215" w:right="391" w:firstLine="0"/>
                        <w:jc w:val="left"/>
                        <w:rPr>
                          <w:color w:val="000000"/>
                          <w:sz w:val="32"/>
                        </w:rPr>
                      </w:pPr>
                      <w:r>
                        <w:rPr>
                          <w:color w:val="231F20"/>
                          <w:sz w:val="32"/>
                        </w:rPr>
                        <w:t>Purpose</w:t>
                      </w:r>
                      <w:r>
                        <w:rPr>
                          <w:color w:val="231F20"/>
                          <w:spacing w:val="-14"/>
                          <w:sz w:val="32"/>
                        </w:rPr>
                        <w:t> </w:t>
                      </w:r>
                      <w:r>
                        <w:rPr>
                          <w:color w:val="231F20"/>
                          <w:sz w:val="32"/>
                        </w:rPr>
                        <w:t>of</w:t>
                      </w:r>
                      <w:r>
                        <w:rPr>
                          <w:color w:val="231F20"/>
                          <w:spacing w:val="-14"/>
                          <w:sz w:val="32"/>
                        </w:rPr>
                        <w:t> </w:t>
                      </w:r>
                      <w:r>
                        <w:rPr>
                          <w:color w:val="231F20"/>
                          <w:sz w:val="32"/>
                        </w:rPr>
                        <w:t>Deaf</w:t>
                      </w:r>
                      <w:r>
                        <w:rPr>
                          <w:color w:val="231F20"/>
                          <w:spacing w:val="-14"/>
                          <w:sz w:val="32"/>
                        </w:rPr>
                        <w:t> </w:t>
                      </w:r>
                      <w:r>
                        <w:rPr>
                          <w:color w:val="231F20"/>
                          <w:sz w:val="32"/>
                        </w:rPr>
                        <w:t>Australia’s AIDE toolkit as package</w:t>
                      </w:r>
                    </w:p>
                  </w:txbxContent>
                </v:textbox>
                <v:fill type="solid"/>
                <w10:wrap type="topAndBottom"/>
              </v:shape>
            </w:pict>
          </mc:Fallback>
        </mc:AlternateContent>
      </w:r>
    </w:p>
    <w:p>
      <w:pPr>
        <w:pStyle w:val="BodyText"/>
        <w:spacing w:before="232"/>
        <w:ind w:left="720" w:right="613"/>
      </w:pPr>
      <w:r>
        <w:rPr>
          <w:color w:val="231F20"/>
        </w:rPr>
        <w:t>Deaf Australia (DA) has noted that while</w:t>
      </w:r>
      <w:r>
        <w:rPr>
          <w:color w:val="231F20"/>
          <w:spacing w:val="40"/>
        </w:rPr>
        <w:t> </w:t>
      </w:r>
      <w:r>
        <w:rPr>
          <w:color w:val="231F20"/>
        </w:rPr>
        <w:t>the trend is towards making communities, workplaces,</w:t>
      </w:r>
      <w:r>
        <w:rPr>
          <w:color w:val="231F20"/>
          <w:spacing w:val="-10"/>
        </w:rPr>
        <w:t> </w:t>
      </w:r>
      <w:r>
        <w:rPr>
          <w:color w:val="231F20"/>
        </w:rPr>
        <w:t>and</w:t>
      </w:r>
      <w:r>
        <w:rPr>
          <w:color w:val="231F20"/>
          <w:spacing w:val="-10"/>
        </w:rPr>
        <w:t> </w:t>
      </w:r>
      <w:r>
        <w:rPr>
          <w:color w:val="231F20"/>
        </w:rPr>
        <w:t>education</w:t>
      </w:r>
      <w:r>
        <w:rPr>
          <w:color w:val="231F20"/>
          <w:spacing w:val="-10"/>
        </w:rPr>
        <w:t> </w:t>
      </w:r>
      <w:r>
        <w:rPr>
          <w:color w:val="231F20"/>
        </w:rPr>
        <w:t>accept</w:t>
      </w:r>
      <w:r>
        <w:rPr>
          <w:color w:val="231F20"/>
          <w:spacing w:val="-10"/>
        </w:rPr>
        <w:t> </w:t>
      </w:r>
      <w:r>
        <w:rPr>
          <w:color w:val="231F20"/>
        </w:rPr>
        <w:t>diversity and</w:t>
      </w:r>
      <w:r>
        <w:rPr>
          <w:color w:val="231F20"/>
          <w:spacing w:val="-5"/>
        </w:rPr>
        <w:t> </w:t>
      </w:r>
      <w:r>
        <w:rPr>
          <w:color w:val="231F20"/>
        </w:rPr>
        <w:t>inclusion,</w:t>
      </w:r>
      <w:r>
        <w:rPr>
          <w:color w:val="231F20"/>
          <w:spacing w:val="-5"/>
        </w:rPr>
        <w:t> </w:t>
      </w:r>
      <w:r>
        <w:rPr>
          <w:color w:val="231F20"/>
        </w:rPr>
        <w:t>it</w:t>
      </w:r>
      <w:r>
        <w:rPr>
          <w:color w:val="231F20"/>
          <w:spacing w:val="-5"/>
        </w:rPr>
        <w:t> </w:t>
      </w:r>
      <w:r>
        <w:rPr>
          <w:color w:val="231F20"/>
        </w:rPr>
        <w:t>has</w:t>
      </w:r>
      <w:r>
        <w:rPr>
          <w:color w:val="231F20"/>
          <w:spacing w:val="-5"/>
        </w:rPr>
        <w:t> </w:t>
      </w:r>
      <w:r>
        <w:rPr>
          <w:color w:val="231F20"/>
        </w:rPr>
        <w:t>not</w:t>
      </w:r>
      <w:r>
        <w:rPr>
          <w:color w:val="231F20"/>
          <w:spacing w:val="-5"/>
        </w:rPr>
        <w:t> </w:t>
      </w:r>
      <w:r>
        <w:rPr>
          <w:color w:val="231F20"/>
        </w:rPr>
        <w:t>focused</w:t>
      </w:r>
      <w:r>
        <w:rPr>
          <w:color w:val="231F20"/>
          <w:spacing w:val="-5"/>
        </w:rPr>
        <w:t> </w:t>
      </w:r>
      <w:r>
        <w:rPr>
          <w:color w:val="231F20"/>
        </w:rPr>
        <w:t>on</w:t>
      </w:r>
      <w:r>
        <w:rPr>
          <w:color w:val="231F20"/>
          <w:spacing w:val="-5"/>
        </w:rPr>
        <w:t> </w:t>
      </w:r>
      <w:r>
        <w:rPr>
          <w:color w:val="231F20"/>
        </w:rPr>
        <w:t>what</w:t>
      </w:r>
      <w:r>
        <w:rPr>
          <w:color w:val="231F20"/>
          <w:spacing w:val="-5"/>
        </w:rPr>
        <w:t> </w:t>
      </w:r>
      <w:r>
        <w:rPr>
          <w:color w:val="231F20"/>
        </w:rPr>
        <w:t>is identified as exclusion, especially for Deaf</w:t>
      </w:r>
    </w:p>
    <w:p>
      <w:pPr>
        <w:pStyle w:val="BodyText"/>
        <w:ind w:left="720"/>
      </w:pPr>
      <w:r>
        <w:rPr>
          <w:color w:val="231F20"/>
        </w:rPr>
        <w:t>people</w:t>
      </w:r>
      <w:r>
        <w:rPr>
          <w:color w:val="231F20"/>
          <w:spacing w:val="-6"/>
        </w:rPr>
        <w:t> </w:t>
      </w:r>
      <w:r>
        <w:rPr>
          <w:color w:val="231F20"/>
        </w:rPr>
        <w:t>in</w:t>
      </w:r>
      <w:r>
        <w:rPr>
          <w:color w:val="231F20"/>
          <w:spacing w:val="-6"/>
        </w:rPr>
        <w:t> </w:t>
      </w:r>
      <w:r>
        <w:rPr>
          <w:color w:val="231F20"/>
        </w:rPr>
        <w:t>Australia.</w:t>
      </w:r>
      <w:r>
        <w:rPr>
          <w:color w:val="231F20"/>
          <w:spacing w:val="-6"/>
        </w:rPr>
        <w:t> </w:t>
      </w:r>
      <w:r>
        <w:rPr>
          <w:color w:val="231F20"/>
        </w:rPr>
        <w:t>The</w:t>
      </w:r>
      <w:r>
        <w:rPr>
          <w:color w:val="231F20"/>
          <w:spacing w:val="-6"/>
        </w:rPr>
        <w:t> </w:t>
      </w:r>
      <w:r>
        <w:rPr>
          <w:color w:val="231F20"/>
        </w:rPr>
        <w:t>broad</w:t>
      </w:r>
      <w:r>
        <w:rPr>
          <w:color w:val="231F20"/>
          <w:spacing w:val="-6"/>
        </w:rPr>
        <w:t> </w:t>
      </w:r>
      <w:r>
        <w:rPr>
          <w:color w:val="231F20"/>
        </w:rPr>
        <w:t>assumption</w:t>
      </w:r>
      <w:r>
        <w:rPr>
          <w:color w:val="231F20"/>
          <w:spacing w:val="-6"/>
        </w:rPr>
        <w:t> </w:t>
      </w:r>
      <w:r>
        <w:rPr>
          <w:color w:val="231F20"/>
        </w:rPr>
        <w:t>of</w:t>
      </w:r>
      <w:r>
        <w:rPr>
          <w:color w:val="231F20"/>
          <w:spacing w:val="-6"/>
        </w:rPr>
        <w:t> </w:t>
      </w:r>
      <w:r>
        <w:rPr>
          <w:color w:val="231F20"/>
        </w:rPr>
        <w:t>the Diversity, Equity, and Inclusion (DEI) movement includes all disabilities, perspectives, and intersectionality and offers generic adjustments and changes that are considered ‘easy’ to make.</w:t>
      </w:r>
    </w:p>
    <w:p>
      <w:pPr>
        <w:pStyle w:val="BodyText"/>
        <w:spacing w:before="200"/>
        <w:ind w:left="720"/>
      </w:pPr>
      <w:r>
        <w:rPr>
          <w:color w:val="231F20"/>
        </w:rPr>
        <w:t>We believe that in Australia, communities, organisations,</w:t>
      </w:r>
      <w:r>
        <w:rPr>
          <w:color w:val="231F20"/>
          <w:spacing w:val="-8"/>
        </w:rPr>
        <w:t> </w:t>
      </w:r>
      <w:r>
        <w:rPr>
          <w:color w:val="231F20"/>
        </w:rPr>
        <w:t>and</w:t>
      </w:r>
      <w:r>
        <w:rPr>
          <w:color w:val="231F20"/>
          <w:spacing w:val="-8"/>
        </w:rPr>
        <w:t> </w:t>
      </w:r>
      <w:r>
        <w:rPr>
          <w:color w:val="231F20"/>
        </w:rPr>
        <w:t>individuals</w:t>
      </w:r>
      <w:r>
        <w:rPr>
          <w:color w:val="231F20"/>
          <w:spacing w:val="-8"/>
        </w:rPr>
        <w:t> </w:t>
      </w:r>
      <w:r>
        <w:rPr>
          <w:color w:val="231F20"/>
        </w:rPr>
        <w:t>should</w:t>
      </w:r>
      <w:r>
        <w:rPr>
          <w:color w:val="231F20"/>
          <w:spacing w:val="-8"/>
        </w:rPr>
        <w:t> </w:t>
      </w:r>
      <w:r>
        <w:rPr>
          <w:color w:val="231F20"/>
        </w:rPr>
        <w:t>view</w:t>
      </w:r>
      <w:r>
        <w:rPr>
          <w:color w:val="231F20"/>
          <w:spacing w:val="-8"/>
        </w:rPr>
        <w:t> </w:t>
      </w:r>
      <w:r>
        <w:rPr>
          <w:color w:val="231F20"/>
        </w:rPr>
        <w:t>Deaf and hard of hearing people as an expected</w:t>
      </w:r>
    </w:p>
    <w:p>
      <w:pPr>
        <w:pStyle w:val="BodyText"/>
        <w:ind w:left="720" w:right="348"/>
      </w:pPr>
      <w:r>
        <w:rPr>
          <w:color w:val="231F20"/>
        </w:rPr>
        <w:t>part of human diversity and accommodate them accordingly. We believe this will result in an enabling environment that empowers them to participate in society to the same extent as people who are not deaf. Also, that all policies and practices should be culturally inclusive for everyone, including Deaf </w:t>
      </w:r>
      <w:r>
        <w:rPr>
          <w:color w:val="231F20"/>
          <w:spacing w:val="-2"/>
        </w:rPr>
        <w:t>people.</w:t>
      </w:r>
    </w:p>
    <w:p>
      <w:pPr>
        <w:pStyle w:val="BodyText"/>
        <w:spacing w:before="200"/>
        <w:ind w:left="720" w:right="456"/>
      </w:pPr>
      <w:r>
        <w:rPr>
          <w:color w:val="231F20"/>
        </w:rPr>
        <w:t>Over the last 10 years, this area has become a</w:t>
      </w:r>
      <w:r>
        <w:rPr>
          <w:color w:val="231F20"/>
          <w:spacing w:val="-5"/>
        </w:rPr>
        <w:t> </w:t>
      </w:r>
      <w:r>
        <w:rPr>
          <w:color w:val="231F20"/>
        </w:rPr>
        <w:t>main</w:t>
      </w:r>
      <w:r>
        <w:rPr>
          <w:color w:val="231F20"/>
          <w:spacing w:val="-5"/>
        </w:rPr>
        <w:t> </w:t>
      </w:r>
      <w:r>
        <w:rPr>
          <w:color w:val="231F20"/>
        </w:rPr>
        <w:t>concern</w:t>
      </w:r>
      <w:r>
        <w:rPr>
          <w:color w:val="231F20"/>
          <w:spacing w:val="-5"/>
        </w:rPr>
        <w:t> </w:t>
      </w:r>
      <w:r>
        <w:rPr>
          <w:color w:val="231F20"/>
        </w:rPr>
        <w:t>for</w:t>
      </w:r>
      <w:r>
        <w:rPr>
          <w:color w:val="231F20"/>
          <w:spacing w:val="-5"/>
        </w:rPr>
        <w:t> </w:t>
      </w:r>
      <w:r>
        <w:rPr>
          <w:color w:val="231F20"/>
        </w:rPr>
        <w:t>DA</w:t>
      </w:r>
      <w:r>
        <w:rPr>
          <w:color w:val="231F20"/>
          <w:spacing w:val="-5"/>
        </w:rPr>
        <w:t> </w:t>
      </w:r>
      <w:r>
        <w:rPr>
          <w:color w:val="231F20"/>
        </w:rPr>
        <w:t>as</w:t>
      </w:r>
      <w:r>
        <w:rPr>
          <w:color w:val="231F20"/>
          <w:spacing w:val="-5"/>
        </w:rPr>
        <w:t> </w:t>
      </w:r>
      <w:r>
        <w:rPr>
          <w:color w:val="231F20"/>
        </w:rPr>
        <w:t>we</w:t>
      </w:r>
      <w:r>
        <w:rPr>
          <w:color w:val="231F20"/>
          <w:spacing w:val="-5"/>
        </w:rPr>
        <w:t> </w:t>
      </w:r>
      <w:r>
        <w:rPr>
          <w:color w:val="231F20"/>
        </w:rPr>
        <w:t>have</w:t>
      </w:r>
      <w:r>
        <w:rPr>
          <w:color w:val="231F20"/>
          <w:spacing w:val="-5"/>
        </w:rPr>
        <w:t> </w:t>
      </w:r>
      <w:r>
        <w:rPr>
          <w:color w:val="231F20"/>
        </w:rPr>
        <w:t>fielded</w:t>
      </w:r>
      <w:r>
        <w:rPr>
          <w:color w:val="231F20"/>
          <w:spacing w:val="-5"/>
        </w:rPr>
        <w:t> </w:t>
      </w:r>
      <w:r>
        <w:rPr>
          <w:color w:val="231F20"/>
        </w:rPr>
        <w:t>so many complaints, questions, and requests for assistance regarding accessibility in the</w:t>
      </w:r>
    </w:p>
    <w:p>
      <w:pPr>
        <w:pStyle w:val="BodyText"/>
        <w:ind w:left="720"/>
      </w:pPr>
      <w:r>
        <w:rPr>
          <w:color w:val="231F20"/>
        </w:rPr>
        <w:t>community, workplaces, health, and education. DA</w:t>
      </w:r>
      <w:r>
        <w:rPr>
          <w:color w:val="231F20"/>
          <w:spacing w:val="-8"/>
        </w:rPr>
        <w:t> </w:t>
      </w:r>
      <w:r>
        <w:rPr>
          <w:color w:val="231F20"/>
        </w:rPr>
        <w:t>decided</w:t>
      </w:r>
      <w:r>
        <w:rPr>
          <w:color w:val="231F20"/>
          <w:spacing w:val="-8"/>
        </w:rPr>
        <w:t> </w:t>
      </w:r>
      <w:r>
        <w:rPr>
          <w:color w:val="231F20"/>
        </w:rPr>
        <w:t>that</w:t>
      </w:r>
      <w:r>
        <w:rPr>
          <w:color w:val="231F20"/>
          <w:spacing w:val="-8"/>
        </w:rPr>
        <w:t> </w:t>
      </w:r>
      <w:r>
        <w:rPr>
          <w:color w:val="231F20"/>
        </w:rPr>
        <w:t>this</w:t>
      </w:r>
      <w:r>
        <w:rPr>
          <w:color w:val="231F20"/>
          <w:spacing w:val="-8"/>
        </w:rPr>
        <w:t> </w:t>
      </w:r>
      <w:r>
        <w:rPr>
          <w:color w:val="231F20"/>
        </w:rPr>
        <w:t>AIDE</w:t>
      </w:r>
      <w:r>
        <w:rPr>
          <w:color w:val="231F20"/>
          <w:spacing w:val="-8"/>
        </w:rPr>
        <w:t> </w:t>
      </w:r>
      <w:r>
        <w:rPr>
          <w:color w:val="231F20"/>
        </w:rPr>
        <w:t>Toolkit</w:t>
      </w:r>
      <w:r>
        <w:rPr>
          <w:color w:val="231F20"/>
          <w:spacing w:val="-8"/>
        </w:rPr>
        <w:t> </w:t>
      </w:r>
      <w:r>
        <w:rPr>
          <w:color w:val="231F20"/>
        </w:rPr>
        <w:t>would</w:t>
      </w:r>
      <w:r>
        <w:rPr>
          <w:color w:val="231F20"/>
          <w:spacing w:val="-8"/>
        </w:rPr>
        <w:t> </w:t>
      </w:r>
      <w:r>
        <w:rPr>
          <w:color w:val="231F20"/>
        </w:rPr>
        <w:t>be</w:t>
      </w:r>
      <w:r>
        <w:rPr>
          <w:color w:val="231F20"/>
          <w:spacing w:val="-8"/>
        </w:rPr>
        <w:t> </w:t>
      </w:r>
      <w:r>
        <w:rPr>
          <w:color w:val="231F20"/>
        </w:rPr>
        <w:t>a</w:t>
      </w:r>
      <w:r>
        <w:rPr>
          <w:color w:val="231F20"/>
          <w:spacing w:val="-8"/>
        </w:rPr>
        <w:t> </w:t>
      </w:r>
      <w:r>
        <w:rPr>
          <w:color w:val="231F20"/>
        </w:rPr>
        <w:t>tool to extend the contents of the DEI, DIAP, DAIP, and other A&amp;I toolkits, plans, and strategies, and</w:t>
      </w:r>
    </w:p>
    <w:p>
      <w:pPr>
        <w:pStyle w:val="BodyText"/>
        <w:spacing w:before="90"/>
        <w:ind w:left="439" w:right="511"/>
      </w:pPr>
      <w:r>
        <w:rPr/>
        <w:br w:type="column"/>
      </w:r>
      <w:r>
        <w:rPr>
          <w:color w:val="231F20"/>
        </w:rPr>
        <w:t>to</w:t>
      </w:r>
      <w:r>
        <w:rPr>
          <w:color w:val="231F20"/>
          <w:spacing w:val="-5"/>
        </w:rPr>
        <w:t> </w:t>
      </w:r>
      <w:r>
        <w:rPr>
          <w:color w:val="231F20"/>
        </w:rPr>
        <w:t>guide</w:t>
      </w:r>
      <w:r>
        <w:rPr>
          <w:color w:val="231F20"/>
          <w:spacing w:val="-5"/>
        </w:rPr>
        <w:t> </w:t>
      </w:r>
      <w:r>
        <w:rPr>
          <w:color w:val="231F20"/>
        </w:rPr>
        <w:t>on</w:t>
      </w:r>
      <w:r>
        <w:rPr>
          <w:color w:val="231F20"/>
          <w:spacing w:val="-5"/>
        </w:rPr>
        <w:t> </w:t>
      </w:r>
      <w:r>
        <w:rPr>
          <w:color w:val="231F20"/>
        </w:rPr>
        <w:t>how</w:t>
      </w:r>
      <w:r>
        <w:rPr>
          <w:color w:val="231F20"/>
          <w:spacing w:val="-5"/>
        </w:rPr>
        <w:t> </w:t>
      </w:r>
      <w:r>
        <w:rPr>
          <w:color w:val="231F20"/>
        </w:rPr>
        <w:t>to</w:t>
      </w:r>
      <w:r>
        <w:rPr>
          <w:color w:val="231F20"/>
          <w:spacing w:val="-5"/>
        </w:rPr>
        <w:t> </w:t>
      </w:r>
      <w:r>
        <w:rPr>
          <w:color w:val="231F20"/>
        </w:rPr>
        <w:t>make</w:t>
      </w:r>
      <w:r>
        <w:rPr>
          <w:color w:val="231F20"/>
          <w:spacing w:val="-5"/>
        </w:rPr>
        <w:t> </w:t>
      </w:r>
      <w:r>
        <w:rPr>
          <w:color w:val="231F20"/>
        </w:rPr>
        <w:t>it</w:t>
      </w:r>
      <w:r>
        <w:rPr>
          <w:color w:val="231F20"/>
          <w:spacing w:val="-5"/>
        </w:rPr>
        <w:t> </w:t>
      </w:r>
      <w:r>
        <w:rPr>
          <w:color w:val="231F20"/>
        </w:rPr>
        <w:t>more</w:t>
      </w:r>
      <w:r>
        <w:rPr>
          <w:color w:val="231F20"/>
          <w:spacing w:val="-5"/>
        </w:rPr>
        <w:t> </w:t>
      </w:r>
      <w:r>
        <w:rPr>
          <w:color w:val="231F20"/>
        </w:rPr>
        <w:t>compatible for Deaf people in their setting or service.</w:t>
      </w:r>
    </w:p>
    <w:p>
      <w:pPr>
        <w:pStyle w:val="BodyText"/>
        <w:spacing w:before="200"/>
        <w:ind w:left="439" w:right="464"/>
      </w:pPr>
      <w:r>
        <w:rPr>
          <w:color w:val="231F20"/>
        </w:rPr>
        <w:t>The ongoing prevalence of systemic and individualistic discrimination, general and social</w:t>
      </w:r>
      <w:r>
        <w:rPr>
          <w:color w:val="231F20"/>
          <w:spacing w:val="-8"/>
        </w:rPr>
        <w:t> </w:t>
      </w:r>
      <w:r>
        <w:rPr>
          <w:color w:val="231F20"/>
        </w:rPr>
        <w:t>oppressions,</w:t>
      </w:r>
      <w:r>
        <w:rPr>
          <w:color w:val="231F20"/>
          <w:spacing w:val="-8"/>
        </w:rPr>
        <w:t> </w:t>
      </w:r>
      <w:r>
        <w:rPr>
          <w:color w:val="231F20"/>
        </w:rPr>
        <w:t>and</w:t>
      </w:r>
      <w:r>
        <w:rPr>
          <w:color w:val="231F20"/>
          <w:spacing w:val="-8"/>
        </w:rPr>
        <w:t> </w:t>
      </w:r>
      <w:r>
        <w:rPr>
          <w:color w:val="231F20"/>
        </w:rPr>
        <w:t>prejudice</w:t>
      </w:r>
      <w:r>
        <w:rPr>
          <w:color w:val="231F20"/>
          <w:spacing w:val="-8"/>
        </w:rPr>
        <w:t> </w:t>
      </w:r>
      <w:r>
        <w:rPr>
          <w:color w:val="231F20"/>
        </w:rPr>
        <w:t>is</w:t>
      </w:r>
      <w:r>
        <w:rPr>
          <w:color w:val="231F20"/>
          <w:spacing w:val="-8"/>
        </w:rPr>
        <w:t> </w:t>
      </w:r>
      <w:r>
        <w:rPr>
          <w:color w:val="231F20"/>
        </w:rPr>
        <w:t>currently</w:t>
      </w:r>
    </w:p>
    <w:p>
      <w:pPr>
        <w:pStyle w:val="BodyText"/>
        <w:ind w:left="439" w:right="144"/>
      </w:pPr>
      <w:r>
        <w:rPr>
          <w:color w:val="231F20"/>
        </w:rPr>
        <w:t>unacceptable</w:t>
      </w:r>
      <w:r>
        <w:rPr>
          <w:color w:val="231F20"/>
          <w:spacing w:val="-6"/>
        </w:rPr>
        <w:t> </w:t>
      </w:r>
      <w:r>
        <w:rPr>
          <w:color w:val="231F20"/>
        </w:rPr>
        <w:t>–</w:t>
      </w:r>
      <w:r>
        <w:rPr>
          <w:color w:val="231F20"/>
          <w:spacing w:val="-6"/>
        </w:rPr>
        <w:t> </w:t>
      </w:r>
      <w:r>
        <w:rPr>
          <w:color w:val="231F20"/>
        </w:rPr>
        <w:t>especially</w:t>
      </w:r>
      <w:r>
        <w:rPr>
          <w:color w:val="231F20"/>
          <w:spacing w:val="-6"/>
        </w:rPr>
        <w:t> </w:t>
      </w:r>
      <w:r>
        <w:rPr>
          <w:color w:val="231F20"/>
        </w:rPr>
        <w:t>in</w:t>
      </w:r>
      <w:r>
        <w:rPr>
          <w:color w:val="231F20"/>
          <w:spacing w:val="-6"/>
        </w:rPr>
        <w:t> </w:t>
      </w:r>
      <w:r>
        <w:rPr>
          <w:color w:val="231F20"/>
        </w:rPr>
        <w:t>our</w:t>
      </w:r>
      <w:r>
        <w:rPr>
          <w:color w:val="231F20"/>
          <w:spacing w:val="-6"/>
        </w:rPr>
        <w:t> </w:t>
      </w:r>
      <w:r>
        <w:rPr>
          <w:color w:val="231F20"/>
        </w:rPr>
        <w:t>community</w:t>
      </w:r>
      <w:r>
        <w:rPr>
          <w:color w:val="231F20"/>
          <w:spacing w:val="-6"/>
        </w:rPr>
        <w:t> </w:t>
      </w:r>
      <w:r>
        <w:rPr>
          <w:color w:val="231F20"/>
        </w:rPr>
        <w:t>and in this country. Redressing those problematic barriers is important for us, and DA has taken</w:t>
      </w:r>
    </w:p>
    <w:p>
      <w:pPr>
        <w:pStyle w:val="BodyText"/>
        <w:ind w:left="439" w:right="747"/>
      </w:pPr>
      <w:r>
        <w:rPr>
          <w:color w:val="231F20"/>
        </w:rPr>
        <w:t>the initiative to develop this AIDE Toolkit, along with the supporting resources, to aid (pun</w:t>
      </w:r>
      <w:r>
        <w:rPr>
          <w:color w:val="231F20"/>
          <w:spacing w:val="-1"/>
        </w:rPr>
        <w:t> </w:t>
      </w:r>
      <w:r>
        <w:rPr>
          <w:color w:val="231F20"/>
        </w:rPr>
        <w:t>intended) the changes to improve </w:t>
      </w:r>
      <w:r>
        <w:rPr>
          <w:color w:val="231F20"/>
          <w:spacing w:val="-2"/>
        </w:rPr>
        <w:t>that.</w:t>
      </w:r>
    </w:p>
    <w:p>
      <w:pPr>
        <w:pStyle w:val="BodyText"/>
        <w:spacing w:before="200"/>
        <w:ind w:left="439" w:right="511"/>
      </w:pPr>
      <w:r>
        <w:rPr>
          <w:color w:val="231F20"/>
        </w:rPr>
        <w:t>The purpose of this toolkit is to provide a comprehensive resource that educates, guides,</w:t>
      </w:r>
      <w:r>
        <w:rPr>
          <w:color w:val="231F20"/>
          <w:spacing w:val="-9"/>
        </w:rPr>
        <w:t> </w:t>
      </w:r>
      <w:r>
        <w:rPr>
          <w:color w:val="231F20"/>
        </w:rPr>
        <w:t>and</w:t>
      </w:r>
      <w:r>
        <w:rPr>
          <w:color w:val="231F20"/>
          <w:spacing w:val="-9"/>
        </w:rPr>
        <w:t> </w:t>
      </w:r>
      <w:r>
        <w:rPr>
          <w:color w:val="231F20"/>
        </w:rPr>
        <w:t>inspires</w:t>
      </w:r>
      <w:r>
        <w:rPr>
          <w:color w:val="231F20"/>
          <w:spacing w:val="-9"/>
        </w:rPr>
        <w:t> </w:t>
      </w:r>
      <w:r>
        <w:rPr>
          <w:color w:val="231F20"/>
        </w:rPr>
        <w:t>individuals,</w:t>
      </w:r>
      <w:r>
        <w:rPr>
          <w:color w:val="231F20"/>
          <w:spacing w:val="-9"/>
        </w:rPr>
        <w:t> </w:t>
      </w:r>
      <w:r>
        <w:rPr>
          <w:color w:val="231F20"/>
        </w:rPr>
        <w:t>organizations, and communities to foster inclusivity for</w:t>
      </w:r>
    </w:p>
    <w:p>
      <w:pPr>
        <w:pStyle w:val="BodyText"/>
        <w:ind w:left="439" w:right="876"/>
      </w:pPr>
      <w:r>
        <w:rPr>
          <w:color w:val="231F20"/>
        </w:rPr>
        <w:t>deaf individuals. It serves as a practical guide</w:t>
      </w:r>
      <w:r>
        <w:rPr>
          <w:color w:val="231F20"/>
          <w:spacing w:val="-7"/>
        </w:rPr>
        <w:t> </w:t>
      </w:r>
      <w:r>
        <w:rPr>
          <w:color w:val="231F20"/>
        </w:rPr>
        <w:t>for</w:t>
      </w:r>
      <w:r>
        <w:rPr>
          <w:color w:val="231F20"/>
          <w:spacing w:val="-7"/>
        </w:rPr>
        <w:t> </w:t>
      </w:r>
      <w:r>
        <w:rPr>
          <w:color w:val="231F20"/>
        </w:rPr>
        <w:t>understanding</w:t>
      </w:r>
      <w:r>
        <w:rPr>
          <w:color w:val="231F20"/>
          <w:spacing w:val="-7"/>
        </w:rPr>
        <w:t> </w:t>
      </w:r>
      <w:r>
        <w:rPr>
          <w:color w:val="231F20"/>
        </w:rPr>
        <w:t>the</w:t>
      </w:r>
      <w:r>
        <w:rPr>
          <w:color w:val="231F20"/>
          <w:spacing w:val="-7"/>
        </w:rPr>
        <w:t> </w:t>
      </w:r>
      <w:r>
        <w:rPr>
          <w:color w:val="231F20"/>
        </w:rPr>
        <w:t>barriers</w:t>
      </w:r>
      <w:r>
        <w:rPr>
          <w:color w:val="231F20"/>
          <w:spacing w:val="-7"/>
        </w:rPr>
        <w:t> </w:t>
      </w:r>
      <w:r>
        <w:rPr>
          <w:color w:val="231F20"/>
        </w:rPr>
        <w:t>faced by deaf individuals and offers strategies and solutions to promote Accessibility, Inclusion, Diversity, and Equity (AIDE) in various contexts, mainly in education,</w:t>
      </w:r>
    </w:p>
    <w:p>
      <w:pPr>
        <w:pStyle w:val="BodyText"/>
        <w:ind w:left="439"/>
      </w:pPr>
      <w:r>
        <w:rPr>
          <w:color w:val="231F20"/>
        </w:rPr>
        <w:t>employment, health, and social </w:t>
      </w:r>
      <w:r>
        <w:rPr>
          <w:color w:val="231F20"/>
          <w:spacing w:val="-2"/>
        </w:rPr>
        <w:t>interactions.</w:t>
      </w:r>
    </w:p>
    <w:p>
      <w:pPr>
        <w:pStyle w:val="BodyText"/>
        <w:spacing w:before="200"/>
        <w:ind w:left="439"/>
      </w:pPr>
      <w:r>
        <w:rPr>
          <w:color w:val="231F20"/>
        </w:rPr>
        <w:t>The toolkit aims to raise awareness about the challenges and experiences of deaf individuals, dismantle stereotypes, and empower readers to take</w:t>
      </w:r>
      <w:r>
        <w:rPr>
          <w:color w:val="231F20"/>
          <w:spacing w:val="-12"/>
        </w:rPr>
        <w:t> </w:t>
      </w:r>
      <w:r>
        <w:rPr>
          <w:color w:val="231F20"/>
        </w:rPr>
        <w:t>actionable</w:t>
      </w:r>
      <w:r>
        <w:rPr>
          <w:color w:val="231F20"/>
          <w:spacing w:val="-12"/>
        </w:rPr>
        <w:t> </w:t>
      </w:r>
      <w:r>
        <w:rPr>
          <w:color w:val="231F20"/>
        </w:rPr>
        <w:t>steps</w:t>
      </w:r>
      <w:r>
        <w:rPr>
          <w:color w:val="231F20"/>
          <w:spacing w:val="-12"/>
        </w:rPr>
        <w:t> </w:t>
      </w:r>
      <w:r>
        <w:rPr>
          <w:color w:val="231F20"/>
        </w:rPr>
        <w:t>towards</w:t>
      </w:r>
      <w:r>
        <w:rPr>
          <w:color w:val="231F20"/>
          <w:spacing w:val="-12"/>
        </w:rPr>
        <w:t> </w:t>
      </w:r>
      <w:r>
        <w:rPr>
          <w:color w:val="231F20"/>
        </w:rPr>
        <w:t>creating</w:t>
      </w:r>
      <w:r>
        <w:rPr>
          <w:color w:val="231F20"/>
          <w:spacing w:val="-12"/>
        </w:rPr>
        <w:t> </w:t>
      </w:r>
      <w:r>
        <w:rPr>
          <w:color w:val="231F20"/>
        </w:rPr>
        <w:t>accessible and inclusive spaces. It provides insights into</w:t>
      </w:r>
    </w:p>
    <w:p>
      <w:pPr>
        <w:pStyle w:val="BodyText"/>
        <w:ind w:left="439" w:right="429"/>
      </w:pPr>
      <w:r>
        <w:rPr>
          <w:color w:val="231F20"/>
        </w:rPr>
        <w:t>the importance of effective communication, reasonable adjustments, and supportive policies and practices. By implementing the recommendations and strategies outlined in this</w:t>
      </w:r>
      <w:r>
        <w:rPr>
          <w:color w:val="231F20"/>
          <w:spacing w:val="-6"/>
        </w:rPr>
        <w:t> </w:t>
      </w:r>
      <w:r>
        <w:rPr>
          <w:color w:val="231F20"/>
        </w:rPr>
        <w:t>toolkit,</w:t>
      </w:r>
      <w:r>
        <w:rPr>
          <w:color w:val="231F20"/>
          <w:spacing w:val="-6"/>
        </w:rPr>
        <w:t> </w:t>
      </w:r>
      <w:r>
        <w:rPr>
          <w:color w:val="231F20"/>
        </w:rPr>
        <w:t>readers</w:t>
      </w:r>
      <w:r>
        <w:rPr>
          <w:color w:val="231F20"/>
          <w:spacing w:val="-6"/>
        </w:rPr>
        <w:t> </w:t>
      </w:r>
      <w:r>
        <w:rPr>
          <w:color w:val="231F20"/>
        </w:rPr>
        <w:t>can</w:t>
      </w:r>
      <w:r>
        <w:rPr>
          <w:color w:val="231F20"/>
          <w:spacing w:val="-6"/>
        </w:rPr>
        <w:t> </w:t>
      </w:r>
      <w:r>
        <w:rPr>
          <w:color w:val="231F20"/>
        </w:rPr>
        <w:t>make</w:t>
      </w:r>
      <w:r>
        <w:rPr>
          <w:color w:val="231F20"/>
          <w:spacing w:val="-6"/>
        </w:rPr>
        <w:t> </w:t>
      </w:r>
      <w:r>
        <w:rPr>
          <w:color w:val="231F20"/>
        </w:rPr>
        <w:t>a</w:t>
      </w:r>
      <w:r>
        <w:rPr>
          <w:color w:val="231F20"/>
          <w:spacing w:val="-6"/>
        </w:rPr>
        <w:t> </w:t>
      </w:r>
      <w:r>
        <w:rPr>
          <w:color w:val="231F20"/>
        </w:rPr>
        <w:t>positive</w:t>
      </w:r>
      <w:r>
        <w:rPr>
          <w:color w:val="231F20"/>
          <w:spacing w:val="-6"/>
        </w:rPr>
        <w:t> </w:t>
      </w:r>
      <w:r>
        <w:rPr>
          <w:color w:val="231F20"/>
        </w:rPr>
        <w:t>impact on the lives of deaf individuals and contribute to a more inclusive and equitable society.</w:t>
      </w:r>
    </w:p>
    <w:p>
      <w:pPr>
        <w:pStyle w:val="BodyText"/>
        <w:spacing w:before="53"/>
        <w:rPr>
          <w:sz w:val="20"/>
        </w:rPr>
      </w:pPr>
      <w:r>
        <w:rPr/>
        <mc:AlternateContent>
          <mc:Choice Requires="wps">
            <w:drawing>
              <wp:anchor distT="0" distB="0" distL="0" distR="0" allowOverlap="1" layoutInCell="1" locked="0" behindDoc="1" simplePos="0" relativeHeight="487591424">
                <wp:simplePos x="0" y="0"/>
                <wp:positionH relativeFrom="page">
                  <wp:posOffset>3795725</wp:posOffset>
                </wp:positionH>
                <wp:positionV relativeFrom="paragraph">
                  <wp:posOffset>201536</wp:posOffset>
                </wp:positionV>
                <wp:extent cx="3307079" cy="339090"/>
                <wp:effectExtent l="0" t="0" r="0" b="0"/>
                <wp:wrapTopAndBottom/>
                <wp:docPr id="23" name="Textbox 23"/>
                <wp:cNvGraphicFramePr>
                  <a:graphicFrameLocks/>
                </wp:cNvGraphicFramePr>
                <a:graphic>
                  <a:graphicData uri="http://schemas.microsoft.com/office/word/2010/wordprocessingShape">
                    <wps:wsp>
                      <wps:cNvPr id="23" name="Textbox 23"/>
                      <wps:cNvSpPr txBox="1"/>
                      <wps:spPr>
                        <a:xfrm>
                          <a:off x="0" y="0"/>
                          <a:ext cx="3307079" cy="339090"/>
                        </a:xfrm>
                        <a:prstGeom prst="rect">
                          <a:avLst/>
                        </a:prstGeom>
                        <a:solidFill>
                          <a:srgbClr val="CCE4B2"/>
                        </a:solidFill>
                      </wps:spPr>
                      <wps:txbx>
                        <w:txbxContent>
                          <w:p>
                            <w:pPr>
                              <w:spacing w:before="68"/>
                              <w:ind w:left="215" w:right="0" w:firstLine="0"/>
                              <w:jc w:val="left"/>
                              <w:rPr>
                                <w:color w:val="000000"/>
                                <w:sz w:val="32"/>
                              </w:rPr>
                            </w:pPr>
                            <w:r>
                              <w:rPr>
                                <w:color w:val="231F20"/>
                                <w:sz w:val="32"/>
                              </w:rPr>
                              <w:t>How to use the </w:t>
                            </w:r>
                            <w:r>
                              <w:rPr>
                                <w:color w:val="231F20"/>
                                <w:spacing w:val="-2"/>
                                <w:sz w:val="32"/>
                              </w:rPr>
                              <w:t>Toolkit</w:t>
                            </w:r>
                          </w:p>
                        </w:txbxContent>
                      </wps:txbx>
                      <wps:bodyPr wrap="square" lIns="0" tIns="0" rIns="0" bIns="0" rtlCol="0">
                        <a:noAutofit/>
                      </wps:bodyPr>
                    </wps:wsp>
                  </a:graphicData>
                </a:graphic>
              </wp:anchor>
            </w:drawing>
          </mc:Choice>
          <mc:Fallback>
            <w:pict>
              <v:shape style="position:absolute;margin-left:298.876007pt;margin-top:15.869pt;width:260.4pt;height:26.7pt;mso-position-horizontal-relative:page;mso-position-vertical-relative:paragraph;z-index:-15725056;mso-wrap-distance-left:0;mso-wrap-distance-right:0" type="#_x0000_t202" id="docshape23" filled="true" fillcolor="#cce4b2" stroked="false">
                <v:textbox inset="0,0,0,0">
                  <w:txbxContent>
                    <w:p>
                      <w:pPr>
                        <w:spacing w:before="68"/>
                        <w:ind w:left="215" w:right="0" w:firstLine="0"/>
                        <w:jc w:val="left"/>
                        <w:rPr>
                          <w:color w:val="000000"/>
                          <w:sz w:val="32"/>
                        </w:rPr>
                      </w:pPr>
                      <w:r>
                        <w:rPr>
                          <w:color w:val="231F20"/>
                          <w:sz w:val="32"/>
                        </w:rPr>
                        <w:t>How to use the </w:t>
                      </w:r>
                      <w:r>
                        <w:rPr>
                          <w:color w:val="231F20"/>
                          <w:spacing w:val="-2"/>
                          <w:sz w:val="32"/>
                        </w:rPr>
                        <w:t>Toolkit</w:t>
                      </w:r>
                    </w:p>
                  </w:txbxContent>
                </v:textbox>
                <v:fill type="solid"/>
                <w10:wrap type="topAndBottom"/>
              </v:shape>
            </w:pict>
          </mc:Fallback>
        </mc:AlternateContent>
      </w:r>
    </w:p>
    <w:p>
      <w:pPr>
        <w:pStyle w:val="BodyText"/>
        <w:spacing w:before="233"/>
        <w:ind w:left="439" w:right="511"/>
      </w:pPr>
      <w:r>
        <w:rPr>
          <w:color w:val="231F20"/>
        </w:rPr>
        <w:t>DA’s</w:t>
      </w:r>
      <w:r>
        <w:rPr>
          <w:color w:val="231F20"/>
          <w:spacing w:val="-9"/>
        </w:rPr>
        <w:t> </w:t>
      </w:r>
      <w:r>
        <w:rPr>
          <w:color w:val="231F20"/>
        </w:rPr>
        <w:t>AIDE</w:t>
      </w:r>
      <w:r>
        <w:rPr>
          <w:color w:val="231F20"/>
          <w:spacing w:val="-9"/>
        </w:rPr>
        <w:t> </w:t>
      </w:r>
      <w:r>
        <w:rPr>
          <w:color w:val="231F20"/>
        </w:rPr>
        <w:t>Toolkit</w:t>
      </w:r>
      <w:r>
        <w:rPr>
          <w:color w:val="231F20"/>
          <w:spacing w:val="-9"/>
        </w:rPr>
        <w:t> </w:t>
      </w:r>
      <w:r>
        <w:rPr>
          <w:color w:val="231F20"/>
        </w:rPr>
        <w:t>is</w:t>
      </w:r>
      <w:r>
        <w:rPr>
          <w:color w:val="231F20"/>
          <w:spacing w:val="-9"/>
        </w:rPr>
        <w:t> </w:t>
      </w:r>
      <w:r>
        <w:rPr>
          <w:color w:val="231F20"/>
        </w:rPr>
        <w:t>an</w:t>
      </w:r>
      <w:r>
        <w:rPr>
          <w:color w:val="231F20"/>
          <w:spacing w:val="-9"/>
        </w:rPr>
        <w:t> </w:t>
      </w:r>
      <w:r>
        <w:rPr>
          <w:color w:val="231F20"/>
        </w:rPr>
        <w:t>online</w:t>
      </w:r>
      <w:r>
        <w:rPr>
          <w:color w:val="231F20"/>
          <w:spacing w:val="-9"/>
        </w:rPr>
        <w:t> </w:t>
      </w:r>
      <w:r>
        <w:rPr>
          <w:color w:val="231F20"/>
        </w:rPr>
        <w:t>resources</w:t>
      </w:r>
      <w:r>
        <w:rPr>
          <w:color w:val="231F20"/>
          <w:spacing w:val="-9"/>
        </w:rPr>
        <w:t> </w:t>
      </w:r>
      <w:r>
        <w:rPr>
          <w:color w:val="231F20"/>
        </w:rPr>
        <w:t>site, accessible in both Auslan and English.</w:t>
      </w:r>
    </w:p>
    <w:p>
      <w:pPr>
        <w:pStyle w:val="BodyText"/>
        <w:spacing w:before="200"/>
        <w:ind w:left="439" w:right="330"/>
      </w:pPr>
      <w:r>
        <w:rPr>
          <w:color w:val="231F20"/>
        </w:rPr>
        <w:t>On the website, the Toolkit is provided with pathways</w:t>
      </w:r>
      <w:r>
        <w:rPr>
          <w:color w:val="231F20"/>
          <w:spacing w:val="-5"/>
        </w:rPr>
        <w:t> </w:t>
      </w:r>
      <w:r>
        <w:rPr>
          <w:color w:val="231F20"/>
        </w:rPr>
        <w:t>that</w:t>
      </w:r>
      <w:r>
        <w:rPr>
          <w:color w:val="231F20"/>
          <w:spacing w:val="-5"/>
        </w:rPr>
        <w:t> </w:t>
      </w:r>
      <w:r>
        <w:rPr>
          <w:color w:val="231F20"/>
        </w:rPr>
        <w:t>suits</w:t>
      </w:r>
      <w:r>
        <w:rPr>
          <w:color w:val="231F20"/>
          <w:spacing w:val="-5"/>
        </w:rPr>
        <w:t> </w:t>
      </w:r>
      <w:r>
        <w:rPr>
          <w:color w:val="231F20"/>
        </w:rPr>
        <w:t>two</w:t>
      </w:r>
      <w:r>
        <w:rPr>
          <w:color w:val="231F20"/>
          <w:spacing w:val="-5"/>
        </w:rPr>
        <w:t> </w:t>
      </w:r>
      <w:r>
        <w:rPr>
          <w:color w:val="231F20"/>
        </w:rPr>
        <w:t>groups</w:t>
      </w:r>
      <w:r>
        <w:rPr>
          <w:color w:val="231F20"/>
          <w:spacing w:val="-5"/>
        </w:rPr>
        <w:t> </w:t>
      </w:r>
      <w:r>
        <w:rPr>
          <w:color w:val="231F20"/>
        </w:rPr>
        <w:t>–</w:t>
      </w:r>
      <w:r>
        <w:rPr>
          <w:color w:val="231F20"/>
          <w:spacing w:val="-5"/>
        </w:rPr>
        <w:t> </w:t>
      </w:r>
      <w:r>
        <w:rPr>
          <w:color w:val="231F20"/>
        </w:rPr>
        <w:t>deaf</w:t>
      </w:r>
      <w:r>
        <w:rPr>
          <w:color w:val="231F20"/>
          <w:spacing w:val="-5"/>
        </w:rPr>
        <w:t> </w:t>
      </w:r>
      <w:r>
        <w:rPr>
          <w:color w:val="231F20"/>
        </w:rPr>
        <w:t>and</w:t>
      </w:r>
      <w:r>
        <w:rPr>
          <w:color w:val="231F20"/>
          <w:spacing w:val="-5"/>
        </w:rPr>
        <w:t> </w:t>
      </w:r>
      <w:r>
        <w:rPr>
          <w:color w:val="231F20"/>
        </w:rPr>
        <w:t>non- deaf (hearing) people where they would find a series of information, checklists, Auslan videos, and more. Those were designed to be printed for</w:t>
      </w:r>
      <w:r>
        <w:rPr>
          <w:color w:val="231F20"/>
          <w:spacing w:val="-5"/>
        </w:rPr>
        <w:t> </w:t>
      </w:r>
      <w:r>
        <w:rPr>
          <w:color w:val="231F20"/>
        </w:rPr>
        <w:t>quick</w:t>
      </w:r>
      <w:r>
        <w:rPr>
          <w:color w:val="231F20"/>
          <w:spacing w:val="-5"/>
        </w:rPr>
        <w:t> </w:t>
      </w:r>
      <w:r>
        <w:rPr>
          <w:color w:val="231F20"/>
        </w:rPr>
        <w:t>reference</w:t>
      </w:r>
      <w:r>
        <w:rPr>
          <w:color w:val="231F20"/>
          <w:spacing w:val="-5"/>
        </w:rPr>
        <w:t> </w:t>
      </w:r>
      <w:r>
        <w:rPr>
          <w:color w:val="231F20"/>
        </w:rPr>
        <w:t>in</w:t>
      </w:r>
      <w:r>
        <w:rPr>
          <w:color w:val="231F20"/>
          <w:spacing w:val="-5"/>
        </w:rPr>
        <w:t> </w:t>
      </w:r>
      <w:r>
        <w:rPr>
          <w:color w:val="231F20"/>
        </w:rPr>
        <w:t>a</w:t>
      </w:r>
      <w:r>
        <w:rPr>
          <w:color w:val="231F20"/>
          <w:spacing w:val="-5"/>
        </w:rPr>
        <w:t> </w:t>
      </w:r>
      <w:r>
        <w:rPr>
          <w:color w:val="231F20"/>
        </w:rPr>
        <w:t>relevant</w:t>
      </w:r>
      <w:r>
        <w:rPr>
          <w:color w:val="231F20"/>
          <w:spacing w:val="-5"/>
        </w:rPr>
        <w:t> </w:t>
      </w:r>
      <w:r>
        <w:rPr>
          <w:color w:val="231F20"/>
        </w:rPr>
        <w:t>area</w:t>
      </w:r>
      <w:r>
        <w:rPr>
          <w:color w:val="231F20"/>
          <w:spacing w:val="-5"/>
        </w:rPr>
        <w:t> </w:t>
      </w:r>
      <w:r>
        <w:rPr>
          <w:color w:val="231F20"/>
        </w:rPr>
        <w:t>as</w:t>
      </w:r>
      <w:r>
        <w:rPr>
          <w:color w:val="231F20"/>
          <w:spacing w:val="-5"/>
        </w:rPr>
        <w:t> </w:t>
      </w:r>
      <w:r>
        <w:rPr>
          <w:color w:val="231F20"/>
        </w:rPr>
        <w:t>needed.</w:t>
      </w:r>
    </w:p>
    <w:p>
      <w:pPr>
        <w:spacing w:after="0"/>
        <w:sectPr>
          <w:type w:val="continuous"/>
          <w:pgSz w:w="11910" w:h="16840"/>
          <w:pgMar w:header="0" w:footer="333" w:top="1920" w:bottom="0" w:left="0" w:right="480"/>
          <w:cols w:num="2" w:equalWidth="0">
            <w:col w:w="5714" w:space="40"/>
            <w:col w:w="5676"/>
          </w:cols>
        </w:sectPr>
      </w:pPr>
    </w:p>
    <w:p>
      <w:pPr>
        <w:pStyle w:val="BodyText"/>
        <w:spacing w:before="144"/>
        <w:rPr>
          <w:sz w:val="20"/>
        </w:rPr>
      </w:pPr>
    </w:p>
    <w:p>
      <w:pPr>
        <w:spacing w:after="0"/>
        <w:rPr>
          <w:sz w:val="20"/>
        </w:rPr>
        <w:sectPr>
          <w:pgSz w:w="11910" w:h="16840"/>
          <w:pgMar w:header="0" w:footer="333" w:top="520" w:bottom="520" w:left="0" w:right="480"/>
        </w:sectPr>
      </w:pPr>
    </w:p>
    <w:p>
      <w:pPr>
        <w:pStyle w:val="Heading1"/>
        <w:ind w:right="92"/>
      </w:pPr>
      <w:r>
        <w:rPr/>
        <mc:AlternateContent>
          <mc:Choice Requires="wps">
            <w:drawing>
              <wp:anchor distT="0" distB="0" distL="0" distR="0" allowOverlap="1" layoutInCell="1" locked="0" behindDoc="0" simplePos="0" relativeHeight="15732736">
                <wp:simplePos x="0" y="0"/>
                <wp:positionH relativeFrom="page">
                  <wp:posOffset>457200</wp:posOffset>
                </wp:positionH>
                <wp:positionV relativeFrom="paragraph">
                  <wp:posOffset>752220</wp:posOffset>
                </wp:positionV>
                <wp:extent cx="3170555" cy="38100"/>
                <wp:effectExtent l="0" t="0" r="0" b="0"/>
                <wp:wrapNone/>
                <wp:docPr id="24" name="Graphic 24"/>
                <wp:cNvGraphicFramePr>
                  <a:graphicFrameLocks/>
                </wp:cNvGraphicFramePr>
                <a:graphic>
                  <a:graphicData uri="http://schemas.microsoft.com/office/word/2010/wordprocessingShape">
                    <wps:wsp>
                      <wps:cNvPr id="24" name="Graphic 24"/>
                      <wps:cNvSpPr/>
                      <wps:spPr>
                        <a:xfrm>
                          <a:off x="0" y="0"/>
                          <a:ext cx="3170555" cy="38100"/>
                        </a:xfrm>
                        <a:custGeom>
                          <a:avLst/>
                          <a:gdLst/>
                          <a:ahLst/>
                          <a:cxnLst/>
                          <a:rect l="l" t="t" r="r" b="b"/>
                          <a:pathLst>
                            <a:path w="3170555" h="38100">
                              <a:moveTo>
                                <a:pt x="3170402" y="0"/>
                              </a:moveTo>
                              <a:lnTo>
                                <a:pt x="0" y="0"/>
                              </a:lnTo>
                              <a:lnTo>
                                <a:pt x="0" y="38100"/>
                              </a:lnTo>
                              <a:lnTo>
                                <a:pt x="3170402" y="38100"/>
                              </a:lnTo>
                              <a:lnTo>
                                <a:pt x="3170402" y="0"/>
                              </a:lnTo>
                              <a:close/>
                            </a:path>
                          </a:pathLst>
                        </a:custGeom>
                        <a:solidFill>
                          <a:srgbClr val="DEDDEF"/>
                        </a:solidFill>
                      </wps:spPr>
                      <wps:bodyPr wrap="square" lIns="0" tIns="0" rIns="0" bIns="0" rtlCol="0">
                        <a:prstTxWarp prst="textNoShape">
                          <a:avLst/>
                        </a:prstTxWarp>
                        <a:noAutofit/>
                      </wps:bodyPr>
                    </wps:wsp>
                  </a:graphicData>
                </a:graphic>
              </wp:anchor>
            </w:drawing>
          </mc:Choice>
          <mc:Fallback>
            <w:pict>
              <v:rect style="position:absolute;margin-left:36pt;margin-top:59.23pt;width:249.638pt;height:3pt;mso-position-horizontal-relative:page;mso-position-vertical-relative:paragraph;z-index:15732736" id="docshape24" filled="true" fillcolor="#deddef" stroked="false">
                <v:fill type="solid"/>
                <w10:wrap type="none"/>
              </v:rect>
            </w:pict>
          </mc:Fallback>
        </mc:AlternateContent>
      </w:r>
      <w:bookmarkStart w:name="_TOC_250004" w:id="2"/>
      <w:r>
        <w:rPr>
          <w:color w:val="231F20"/>
        </w:rPr>
        <w:t>About</w:t>
      </w:r>
      <w:r>
        <w:rPr>
          <w:color w:val="231F20"/>
          <w:spacing w:val="-20"/>
        </w:rPr>
        <w:t> </w:t>
      </w:r>
      <w:r>
        <w:rPr>
          <w:color w:val="231F20"/>
        </w:rPr>
        <w:t>Deaf</w:t>
      </w:r>
      <w:r>
        <w:rPr>
          <w:color w:val="231F20"/>
          <w:spacing w:val="-20"/>
        </w:rPr>
        <w:t> </w:t>
      </w:r>
      <w:bookmarkEnd w:id="2"/>
      <w:r>
        <w:rPr>
          <w:color w:val="231F20"/>
        </w:rPr>
        <w:t>community in Australia</w:t>
      </w:r>
    </w:p>
    <w:p>
      <w:pPr>
        <w:pStyle w:val="BodyText"/>
        <w:spacing w:before="283"/>
        <w:ind w:left="720" w:right="966"/>
        <w:jc w:val="both"/>
      </w:pPr>
      <w:r>
        <w:rPr>
          <w:color w:val="231F20"/>
        </w:rPr>
        <w:t>The Deaf community is a multifaceted group characterized by a rich tapestry of</w:t>
      </w:r>
      <w:r>
        <w:rPr>
          <w:color w:val="231F20"/>
          <w:spacing w:val="-3"/>
        </w:rPr>
        <w:t> </w:t>
      </w:r>
      <w:r>
        <w:rPr>
          <w:color w:val="231F20"/>
        </w:rPr>
        <w:t>experiences, cultures,</w:t>
      </w:r>
      <w:r>
        <w:rPr>
          <w:color w:val="231F20"/>
          <w:spacing w:val="-1"/>
        </w:rPr>
        <w:t> </w:t>
      </w:r>
      <w:r>
        <w:rPr>
          <w:color w:val="231F20"/>
        </w:rPr>
        <w:t>and </w:t>
      </w:r>
      <w:r>
        <w:rPr>
          <w:color w:val="231F20"/>
          <w:spacing w:val="-2"/>
        </w:rPr>
        <w:t>identities.</w:t>
      </w:r>
    </w:p>
    <w:p>
      <w:pPr>
        <w:pStyle w:val="BodyText"/>
        <w:ind w:left="720" w:right="217"/>
      </w:pPr>
      <w:r>
        <w:rPr>
          <w:color w:val="231F20"/>
        </w:rPr>
        <w:t>Central to the Deaf community is the shared language of Auslan, serving as a linchpin of Deaf culture and communication. Beyond language, a collective cultural identity is forged through shared experiences, values, and</w:t>
      </w:r>
      <w:r>
        <w:rPr>
          <w:color w:val="231F20"/>
          <w:spacing w:val="-8"/>
        </w:rPr>
        <w:t> </w:t>
      </w:r>
      <w:r>
        <w:rPr>
          <w:color w:val="231F20"/>
        </w:rPr>
        <w:t>traditions,</w:t>
      </w:r>
      <w:r>
        <w:rPr>
          <w:color w:val="231F20"/>
          <w:spacing w:val="-8"/>
        </w:rPr>
        <w:t> </w:t>
      </w:r>
      <w:r>
        <w:rPr>
          <w:color w:val="231F20"/>
        </w:rPr>
        <w:t>exemplifying</w:t>
      </w:r>
      <w:r>
        <w:rPr>
          <w:color w:val="231F20"/>
          <w:spacing w:val="-8"/>
        </w:rPr>
        <w:t> </w:t>
      </w:r>
      <w:r>
        <w:rPr>
          <w:color w:val="231F20"/>
        </w:rPr>
        <w:t>the</w:t>
      </w:r>
      <w:r>
        <w:rPr>
          <w:color w:val="231F20"/>
          <w:spacing w:val="-8"/>
        </w:rPr>
        <w:t> </w:t>
      </w:r>
      <w:r>
        <w:rPr>
          <w:color w:val="231F20"/>
        </w:rPr>
        <w:t>strong</w:t>
      </w:r>
      <w:r>
        <w:rPr>
          <w:color w:val="231F20"/>
          <w:spacing w:val="-8"/>
        </w:rPr>
        <w:t> </w:t>
      </w:r>
      <w:r>
        <w:rPr>
          <w:color w:val="231F20"/>
        </w:rPr>
        <w:t>sense of community that binds its members.</w:t>
      </w:r>
    </w:p>
    <w:p>
      <w:pPr>
        <w:pStyle w:val="BodyText"/>
        <w:spacing w:before="200"/>
        <w:ind w:left="720" w:right="92"/>
      </w:pPr>
      <w:r>
        <w:rPr>
          <w:color w:val="231F20"/>
        </w:rPr>
        <w:t>Super diversity within the Deaf community embraces</w:t>
      </w:r>
      <w:r>
        <w:rPr>
          <w:color w:val="231F20"/>
          <w:spacing w:val="-2"/>
        </w:rPr>
        <w:t> </w:t>
      </w:r>
      <w:r>
        <w:rPr>
          <w:color w:val="231F20"/>
        </w:rPr>
        <w:t>a</w:t>
      </w:r>
      <w:r>
        <w:rPr>
          <w:color w:val="231F20"/>
          <w:spacing w:val="-2"/>
        </w:rPr>
        <w:t> </w:t>
      </w:r>
      <w:r>
        <w:rPr>
          <w:color w:val="231F20"/>
        </w:rPr>
        <w:t>wide</w:t>
      </w:r>
      <w:r>
        <w:rPr>
          <w:color w:val="231F20"/>
          <w:spacing w:val="-2"/>
        </w:rPr>
        <w:t> </w:t>
      </w:r>
      <w:r>
        <w:rPr>
          <w:color w:val="231F20"/>
        </w:rPr>
        <w:t>array</w:t>
      </w:r>
      <w:r>
        <w:rPr>
          <w:color w:val="231F20"/>
          <w:spacing w:val="-2"/>
        </w:rPr>
        <w:t> </w:t>
      </w:r>
      <w:r>
        <w:rPr>
          <w:color w:val="231F20"/>
        </w:rPr>
        <w:t>of</w:t>
      </w:r>
      <w:r>
        <w:rPr>
          <w:color w:val="231F20"/>
          <w:spacing w:val="-2"/>
        </w:rPr>
        <w:t> </w:t>
      </w:r>
      <w:r>
        <w:rPr>
          <w:color w:val="231F20"/>
        </w:rPr>
        <w:t>cultural</w:t>
      </w:r>
      <w:r>
        <w:rPr>
          <w:color w:val="231F20"/>
          <w:spacing w:val="-2"/>
        </w:rPr>
        <w:t> </w:t>
      </w:r>
      <w:r>
        <w:rPr>
          <w:color w:val="231F20"/>
        </w:rPr>
        <w:t>influences, contributing</w:t>
      </w:r>
      <w:r>
        <w:rPr>
          <w:color w:val="231F20"/>
          <w:spacing w:val="-7"/>
        </w:rPr>
        <w:t> </w:t>
      </w:r>
      <w:r>
        <w:rPr>
          <w:color w:val="231F20"/>
        </w:rPr>
        <w:t>to</w:t>
      </w:r>
      <w:r>
        <w:rPr>
          <w:color w:val="231F20"/>
          <w:spacing w:val="-7"/>
        </w:rPr>
        <w:t> </w:t>
      </w:r>
      <w:r>
        <w:rPr>
          <w:color w:val="231F20"/>
        </w:rPr>
        <w:t>a</w:t>
      </w:r>
      <w:r>
        <w:rPr>
          <w:color w:val="231F20"/>
          <w:spacing w:val="-7"/>
        </w:rPr>
        <w:t> </w:t>
      </w:r>
      <w:r>
        <w:rPr>
          <w:color w:val="231F20"/>
        </w:rPr>
        <w:t>mosaic</w:t>
      </w:r>
      <w:r>
        <w:rPr>
          <w:color w:val="231F20"/>
          <w:spacing w:val="-7"/>
        </w:rPr>
        <w:t> </w:t>
      </w:r>
      <w:r>
        <w:rPr>
          <w:color w:val="231F20"/>
        </w:rPr>
        <w:t>of</w:t>
      </w:r>
      <w:r>
        <w:rPr>
          <w:color w:val="231F20"/>
          <w:spacing w:val="-7"/>
        </w:rPr>
        <w:t> </w:t>
      </w:r>
      <w:r>
        <w:rPr>
          <w:color w:val="231F20"/>
        </w:rPr>
        <w:t>unique</w:t>
      </w:r>
      <w:r>
        <w:rPr>
          <w:color w:val="231F20"/>
          <w:spacing w:val="-7"/>
        </w:rPr>
        <w:t> </w:t>
      </w:r>
      <w:r>
        <w:rPr>
          <w:color w:val="231F20"/>
        </w:rPr>
        <w:t>identities. Multicultural backgrounds, including</w:t>
      </w:r>
    </w:p>
    <w:p>
      <w:pPr>
        <w:pStyle w:val="BodyText"/>
        <w:ind w:left="720" w:right="725"/>
      </w:pPr>
      <w:r>
        <w:rPr>
          <w:color w:val="231F20"/>
        </w:rPr>
        <w:t>First Nations Peoples, play a pivotal role in</w:t>
      </w:r>
      <w:r>
        <w:rPr>
          <w:color w:val="231F20"/>
          <w:spacing w:val="-6"/>
        </w:rPr>
        <w:t> </w:t>
      </w:r>
      <w:r>
        <w:rPr>
          <w:color w:val="231F20"/>
        </w:rPr>
        <w:t>shaping</w:t>
      </w:r>
      <w:r>
        <w:rPr>
          <w:color w:val="231F20"/>
          <w:spacing w:val="-6"/>
        </w:rPr>
        <w:t> </w:t>
      </w:r>
      <w:r>
        <w:rPr>
          <w:color w:val="231F20"/>
        </w:rPr>
        <w:t>Deaf</w:t>
      </w:r>
      <w:r>
        <w:rPr>
          <w:color w:val="231F20"/>
          <w:spacing w:val="-6"/>
        </w:rPr>
        <w:t> </w:t>
      </w:r>
      <w:r>
        <w:rPr>
          <w:color w:val="231F20"/>
        </w:rPr>
        <w:t>identities,</w:t>
      </w:r>
      <w:r>
        <w:rPr>
          <w:color w:val="231F20"/>
          <w:spacing w:val="-6"/>
        </w:rPr>
        <w:t> </w:t>
      </w:r>
      <w:r>
        <w:rPr>
          <w:color w:val="231F20"/>
        </w:rPr>
        <w:t>giving</w:t>
      </w:r>
      <w:r>
        <w:rPr>
          <w:color w:val="231F20"/>
          <w:spacing w:val="-6"/>
        </w:rPr>
        <w:t> </w:t>
      </w:r>
      <w:r>
        <w:rPr>
          <w:color w:val="231F20"/>
        </w:rPr>
        <w:t>rise</w:t>
      </w:r>
      <w:r>
        <w:rPr>
          <w:color w:val="231F20"/>
          <w:spacing w:val="-6"/>
        </w:rPr>
        <w:t> </w:t>
      </w:r>
      <w:r>
        <w:rPr>
          <w:color w:val="231F20"/>
        </w:rPr>
        <w:t>to</w:t>
      </w:r>
      <w:r>
        <w:rPr>
          <w:color w:val="231F20"/>
          <w:spacing w:val="-6"/>
        </w:rPr>
        <w:t> </w:t>
      </w:r>
      <w:r>
        <w:rPr>
          <w:color w:val="231F20"/>
        </w:rPr>
        <w:t>a multitude of practices and celebrations specific to areas. Additionally, linguistic diversity thrives, with variations in sign language dialects and a prevalence of multilingualism among Deaf individuals.</w:t>
      </w:r>
    </w:p>
    <w:p>
      <w:pPr>
        <w:pStyle w:val="BodyText"/>
        <w:spacing w:before="200"/>
        <w:ind w:left="720" w:right="92"/>
      </w:pPr>
      <w:r>
        <w:rPr>
          <w:color w:val="231F20"/>
        </w:rPr>
        <w:t>Intersectionality has a significant impact on deaf</w:t>
      </w:r>
      <w:r>
        <w:rPr>
          <w:color w:val="231F20"/>
          <w:spacing w:val="-1"/>
        </w:rPr>
        <w:t> </w:t>
      </w:r>
      <w:r>
        <w:rPr>
          <w:color w:val="231F20"/>
        </w:rPr>
        <w:t>individuals</w:t>
      </w:r>
      <w:r>
        <w:rPr>
          <w:color w:val="231F20"/>
          <w:spacing w:val="-1"/>
        </w:rPr>
        <w:t> </w:t>
      </w:r>
      <w:r>
        <w:rPr>
          <w:color w:val="231F20"/>
        </w:rPr>
        <w:t>as</w:t>
      </w:r>
      <w:r>
        <w:rPr>
          <w:color w:val="231F20"/>
          <w:spacing w:val="-1"/>
        </w:rPr>
        <w:t> </w:t>
      </w:r>
      <w:r>
        <w:rPr>
          <w:color w:val="231F20"/>
        </w:rPr>
        <w:t>they</w:t>
      </w:r>
      <w:r>
        <w:rPr>
          <w:color w:val="231F20"/>
          <w:spacing w:val="-1"/>
        </w:rPr>
        <w:t> </w:t>
      </w:r>
      <w:r>
        <w:rPr>
          <w:color w:val="231F20"/>
        </w:rPr>
        <w:t>navigate</w:t>
      </w:r>
      <w:r>
        <w:rPr>
          <w:color w:val="231F20"/>
          <w:spacing w:val="-1"/>
        </w:rPr>
        <w:t> </w:t>
      </w:r>
      <w:r>
        <w:rPr>
          <w:color w:val="231F20"/>
        </w:rPr>
        <w:t>their</w:t>
      </w:r>
      <w:r>
        <w:rPr>
          <w:color w:val="231F20"/>
          <w:spacing w:val="-1"/>
        </w:rPr>
        <w:t> </w:t>
      </w:r>
      <w:r>
        <w:rPr>
          <w:color w:val="231F20"/>
        </w:rPr>
        <w:t>identities within</w:t>
      </w:r>
      <w:r>
        <w:rPr>
          <w:color w:val="231F20"/>
          <w:spacing w:val="-2"/>
        </w:rPr>
        <w:t> </w:t>
      </w:r>
      <w:r>
        <w:rPr>
          <w:color w:val="231F20"/>
        </w:rPr>
        <w:t>various</w:t>
      </w:r>
      <w:r>
        <w:rPr>
          <w:color w:val="231F20"/>
          <w:spacing w:val="-2"/>
        </w:rPr>
        <w:t> </w:t>
      </w:r>
      <w:r>
        <w:rPr>
          <w:color w:val="231F20"/>
        </w:rPr>
        <w:t>social</w:t>
      </w:r>
      <w:r>
        <w:rPr>
          <w:color w:val="231F20"/>
          <w:spacing w:val="-2"/>
        </w:rPr>
        <w:t> </w:t>
      </w:r>
      <w:r>
        <w:rPr>
          <w:color w:val="231F20"/>
        </w:rPr>
        <w:t>contexts.</w:t>
      </w:r>
      <w:r>
        <w:rPr>
          <w:color w:val="231F20"/>
          <w:spacing w:val="-2"/>
        </w:rPr>
        <w:t> </w:t>
      </w:r>
      <w:r>
        <w:rPr>
          <w:color w:val="231F20"/>
        </w:rPr>
        <w:t>A</w:t>
      </w:r>
      <w:r>
        <w:rPr>
          <w:color w:val="231F20"/>
          <w:spacing w:val="-2"/>
        </w:rPr>
        <w:t> </w:t>
      </w:r>
      <w:r>
        <w:rPr>
          <w:color w:val="231F20"/>
        </w:rPr>
        <w:t>deaf</w:t>
      </w:r>
      <w:r>
        <w:rPr>
          <w:color w:val="231F20"/>
          <w:spacing w:val="-2"/>
        </w:rPr>
        <w:t> </w:t>
      </w:r>
      <w:r>
        <w:rPr>
          <w:color w:val="231F20"/>
        </w:rPr>
        <w:t>individual may</w:t>
      </w:r>
      <w:r>
        <w:rPr>
          <w:color w:val="231F20"/>
          <w:spacing w:val="-10"/>
        </w:rPr>
        <w:t> </w:t>
      </w:r>
      <w:r>
        <w:rPr>
          <w:color w:val="231F20"/>
        </w:rPr>
        <w:t>experience</w:t>
      </w:r>
      <w:r>
        <w:rPr>
          <w:color w:val="231F20"/>
          <w:spacing w:val="-10"/>
        </w:rPr>
        <w:t> </w:t>
      </w:r>
      <w:r>
        <w:rPr>
          <w:color w:val="231F20"/>
        </w:rPr>
        <w:t>discrimination,</w:t>
      </w:r>
      <w:r>
        <w:rPr>
          <w:color w:val="231F20"/>
          <w:spacing w:val="-10"/>
        </w:rPr>
        <w:t> </w:t>
      </w:r>
      <w:r>
        <w:rPr>
          <w:color w:val="231F20"/>
        </w:rPr>
        <w:t>challenges,</w:t>
      </w:r>
      <w:r>
        <w:rPr>
          <w:color w:val="231F20"/>
          <w:spacing w:val="-10"/>
        </w:rPr>
        <w:t> </w:t>
      </w:r>
      <w:r>
        <w:rPr>
          <w:color w:val="231F20"/>
        </w:rPr>
        <w:t>and privileges based on multiple aspects of their identity in addition to their deafness. These aspects could include race, gender, sexual orientation, socioeconomic status, and more.</w:t>
      </w:r>
    </w:p>
    <w:p>
      <w:pPr>
        <w:pStyle w:val="BodyText"/>
        <w:spacing w:before="200"/>
        <w:ind w:left="720"/>
      </w:pPr>
      <w:r>
        <w:rPr>
          <w:color w:val="231F20"/>
        </w:rPr>
        <w:t>For example, a deaf person who is also a person of colour may face compounded forms of discrimination</w:t>
      </w:r>
      <w:r>
        <w:rPr>
          <w:color w:val="231F20"/>
          <w:spacing w:val="-9"/>
        </w:rPr>
        <w:t> </w:t>
      </w:r>
      <w:r>
        <w:rPr>
          <w:color w:val="231F20"/>
        </w:rPr>
        <w:t>and</w:t>
      </w:r>
      <w:r>
        <w:rPr>
          <w:color w:val="231F20"/>
          <w:spacing w:val="-9"/>
        </w:rPr>
        <w:t> </w:t>
      </w:r>
      <w:r>
        <w:rPr>
          <w:color w:val="231F20"/>
        </w:rPr>
        <w:t>barriers.</w:t>
      </w:r>
      <w:r>
        <w:rPr>
          <w:color w:val="231F20"/>
          <w:spacing w:val="-9"/>
        </w:rPr>
        <w:t> </w:t>
      </w:r>
      <w:r>
        <w:rPr>
          <w:color w:val="231F20"/>
        </w:rPr>
        <w:t>They</w:t>
      </w:r>
      <w:r>
        <w:rPr>
          <w:color w:val="231F20"/>
          <w:spacing w:val="-9"/>
        </w:rPr>
        <w:t> </w:t>
      </w:r>
      <w:r>
        <w:rPr>
          <w:color w:val="231F20"/>
        </w:rPr>
        <w:t>may</w:t>
      </w:r>
      <w:r>
        <w:rPr>
          <w:color w:val="231F20"/>
          <w:spacing w:val="-9"/>
        </w:rPr>
        <w:t> </w:t>
      </w:r>
      <w:r>
        <w:rPr>
          <w:color w:val="231F20"/>
        </w:rPr>
        <w:t>encounter challenges related to racism and ableism simultaneously, which can result in unique and complex</w:t>
      </w:r>
      <w:r>
        <w:rPr>
          <w:color w:val="231F20"/>
          <w:spacing w:val="-2"/>
        </w:rPr>
        <w:t> </w:t>
      </w:r>
      <w:r>
        <w:rPr>
          <w:color w:val="231F20"/>
        </w:rPr>
        <w:t>experiences.</w:t>
      </w:r>
      <w:r>
        <w:rPr>
          <w:color w:val="231F20"/>
          <w:spacing w:val="-2"/>
        </w:rPr>
        <w:t> </w:t>
      </w:r>
      <w:r>
        <w:rPr>
          <w:color w:val="231F20"/>
        </w:rPr>
        <w:t>Similarly,</w:t>
      </w:r>
      <w:r>
        <w:rPr>
          <w:color w:val="231F20"/>
          <w:spacing w:val="-2"/>
        </w:rPr>
        <w:t> </w:t>
      </w:r>
      <w:r>
        <w:rPr>
          <w:color w:val="231F20"/>
        </w:rPr>
        <w:t>a</w:t>
      </w:r>
      <w:r>
        <w:rPr>
          <w:color w:val="231F20"/>
          <w:spacing w:val="-2"/>
        </w:rPr>
        <w:t> </w:t>
      </w:r>
      <w:r>
        <w:rPr>
          <w:color w:val="231F20"/>
        </w:rPr>
        <w:t>deaf</w:t>
      </w:r>
      <w:r>
        <w:rPr>
          <w:color w:val="231F20"/>
          <w:spacing w:val="-2"/>
        </w:rPr>
        <w:t> </w:t>
      </w:r>
      <w:r>
        <w:rPr>
          <w:color w:val="231F20"/>
        </w:rPr>
        <w:t>individual who identifies as LGBTQ+ may face additional layers of discrimination and prejudice related</w:t>
      </w:r>
    </w:p>
    <w:p>
      <w:pPr>
        <w:pStyle w:val="BodyText"/>
        <w:ind w:left="720"/>
      </w:pPr>
      <w:r>
        <w:rPr>
          <w:color w:val="231F20"/>
        </w:rPr>
        <w:t>to</w:t>
      </w:r>
      <w:r>
        <w:rPr>
          <w:color w:val="231F20"/>
          <w:spacing w:val="-1"/>
        </w:rPr>
        <w:t> </w:t>
      </w:r>
      <w:r>
        <w:rPr>
          <w:color w:val="231F20"/>
        </w:rPr>
        <w:t>their sexual orientation or gender </w:t>
      </w:r>
      <w:r>
        <w:rPr>
          <w:color w:val="231F20"/>
          <w:spacing w:val="-2"/>
        </w:rPr>
        <w:t>identity.</w:t>
      </w:r>
    </w:p>
    <w:p>
      <w:pPr>
        <w:pStyle w:val="BodyText"/>
        <w:spacing w:before="121"/>
        <w:ind w:left="504" w:right="669"/>
      </w:pPr>
      <w:r>
        <w:rPr/>
        <w:br w:type="column"/>
      </w:r>
      <w:r>
        <w:rPr>
          <w:color w:val="231F20"/>
        </w:rPr>
        <w:t>Additionally, intersectionality can influence access to resources and opportunities. For instance, a deaf individual from a lower socioeconomic background may face distinct challenges in terms of access to education,</w:t>
      </w:r>
      <w:r>
        <w:rPr>
          <w:color w:val="231F20"/>
          <w:spacing w:val="-9"/>
        </w:rPr>
        <w:t> </w:t>
      </w:r>
      <w:r>
        <w:rPr>
          <w:color w:val="231F20"/>
        </w:rPr>
        <w:t>healthcare,</w:t>
      </w:r>
      <w:r>
        <w:rPr>
          <w:color w:val="231F20"/>
          <w:spacing w:val="-9"/>
        </w:rPr>
        <w:t> </w:t>
      </w:r>
      <w:r>
        <w:rPr>
          <w:color w:val="231F20"/>
        </w:rPr>
        <w:t>and</w:t>
      </w:r>
      <w:r>
        <w:rPr>
          <w:color w:val="231F20"/>
          <w:spacing w:val="-9"/>
        </w:rPr>
        <w:t> </w:t>
      </w:r>
      <w:r>
        <w:rPr>
          <w:color w:val="231F20"/>
        </w:rPr>
        <w:t>job</w:t>
      </w:r>
      <w:r>
        <w:rPr>
          <w:color w:val="231F20"/>
          <w:spacing w:val="-9"/>
        </w:rPr>
        <w:t> </w:t>
      </w:r>
      <w:r>
        <w:rPr>
          <w:color w:val="231F20"/>
        </w:rPr>
        <w:t>opportunities compared to a deaf person from a more privileged economic background.</w:t>
      </w:r>
    </w:p>
    <w:p>
      <w:pPr>
        <w:pStyle w:val="BodyText"/>
        <w:spacing w:before="200"/>
        <w:ind w:left="504" w:right="237"/>
      </w:pPr>
      <w:r>
        <w:rPr>
          <w:color w:val="231F20"/>
        </w:rPr>
        <w:t>Understanding and addressing intersectionality</w:t>
      </w:r>
      <w:r>
        <w:rPr>
          <w:color w:val="231F20"/>
          <w:spacing w:val="40"/>
        </w:rPr>
        <w:t> </w:t>
      </w:r>
      <w:r>
        <w:rPr>
          <w:color w:val="231F20"/>
        </w:rPr>
        <w:t>is</w:t>
      </w:r>
      <w:r>
        <w:rPr>
          <w:color w:val="231F20"/>
          <w:spacing w:val="-4"/>
        </w:rPr>
        <w:t> </w:t>
      </w:r>
      <w:r>
        <w:rPr>
          <w:color w:val="231F20"/>
        </w:rPr>
        <w:t>crucial</w:t>
      </w:r>
      <w:r>
        <w:rPr>
          <w:color w:val="231F20"/>
          <w:spacing w:val="-4"/>
        </w:rPr>
        <w:t> </w:t>
      </w:r>
      <w:r>
        <w:rPr>
          <w:color w:val="231F20"/>
        </w:rPr>
        <w:t>for</w:t>
      </w:r>
      <w:r>
        <w:rPr>
          <w:color w:val="231F20"/>
          <w:spacing w:val="-4"/>
        </w:rPr>
        <w:t> </w:t>
      </w:r>
      <w:r>
        <w:rPr>
          <w:color w:val="231F20"/>
        </w:rPr>
        <w:t>creating</w:t>
      </w:r>
      <w:r>
        <w:rPr>
          <w:color w:val="231F20"/>
          <w:spacing w:val="-4"/>
        </w:rPr>
        <w:t> </w:t>
      </w:r>
      <w:r>
        <w:rPr>
          <w:color w:val="231F20"/>
        </w:rPr>
        <w:t>inclusive</w:t>
      </w:r>
      <w:r>
        <w:rPr>
          <w:color w:val="231F20"/>
          <w:spacing w:val="-4"/>
        </w:rPr>
        <w:t> </w:t>
      </w:r>
      <w:r>
        <w:rPr>
          <w:color w:val="231F20"/>
        </w:rPr>
        <w:t>environments</w:t>
      </w:r>
      <w:r>
        <w:rPr>
          <w:color w:val="231F20"/>
          <w:spacing w:val="-4"/>
        </w:rPr>
        <w:t> </w:t>
      </w:r>
      <w:r>
        <w:rPr>
          <w:color w:val="231F20"/>
        </w:rPr>
        <w:t>and policies that recognize and respect the diverse experiences</w:t>
      </w:r>
      <w:r>
        <w:rPr>
          <w:color w:val="231F20"/>
          <w:spacing w:val="-6"/>
        </w:rPr>
        <w:t> </w:t>
      </w:r>
      <w:r>
        <w:rPr>
          <w:color w:val="231F20"/>
        </w:rPr>
        <w:t>of</w:t>
      </w:r>
      <w:r>
        <w:rPr>
          <w:color w:val="231F20"/>
          <w:spacing w:val="-6"/>
        </w:rPr>
        <w:t> </w:t>
      </w:r>
      <w:r>
        <w:rPr>
          <w:color w:val="231F20"/>
        </w:rPr>
        <w:t>deaf</w:t>
      </w:r>
      <w:r>
        <w:rPr>
          <w:color w:val="231F20"/>
          <w:spacing w:val="-6"/>
        </w:rPr>
        <w:t> </w:t>
      </w:r>
      <w:r>
        <w:rPr>
          <w:color w:val="231F20"/>
        </w:rPr>
        <w:t>individuals.</w:t>
      </w:r>
      <w:r>
        <w:rPr>
          <w:color w:val="231F20"/>
          <w:spacing w:val="-6"/>
        </w:rPr>
        <w:t> </w:t>
      </w:r>
      <w:r>
        <w:rPr>
          <w:color w:val="231F20"/>
        </w:rPr>
        <w:t>It</w:t>
      </w:r>
      <w:r>
        <w:rPr>
          <w:color w:val="231F20"/>
          <w:spacing w:val="-6"/>
        </w:rPr>
        <w:t> </w:t>
      </w:r>
      <w:r>
        <w:rPr>
          <w:color w:val="231F20"/>
        </w:rPr>
        <w:t>helps</w:t>
      </w:r>
      <w:r>
        <w:rPr>
          <w:color w:val="231F20"/>
          <w:spacing w:val="-6"/>
        </w:rPr>
        <w:t> </w:t>
      </w:r>
      <w:r>
        <w:rPr>
          <w:color w:val="231F20"/>
        </w:rPr>
        <w:t>to</w:t>
      </w:r>
      <w:r>
        <w:rPr>
          <w:color w:val="231F20"/>
          <w:spacing w:val="-6"/>
        </w:rPr>
        <w:t> </w:t>
      </w:r>
      <w:r>
        <w:rPr>
          <w:color w:val="231F20"/>
        </w:rPr>
        <w:t>ensure that support systems and accommodations fits with the various dimensions of their identities, ultimately promoting equity and inclusivity.</w:t>
      </w:r>
    </w:p>
    <w:p>
      <w:pPr>
        <w:pStyle w:val="BodyText"/>
        <w:spacing w:before="200"/>
        <w:ind w:left="504" w:right="237"/>
      </w:pPr>
      <w:r>
        <w:rPr>
          <w:color w:val="231F20"/>
        </w:rPr>
        <w:t>The</w:t>
      </w:r>
      <w:r>
        <w:rPr>
          <w:color w:val="231F20"/>
          <w:spacing w:val="-5"/>
        </w:rPr>
        <w:t> </w:t>
      </w:r>
      <w:r>
        <w:rPr>
          <w:color w:val="231F20"/>
        </w:rPr>
        <w:t>values,</w:t>
      </w:r>
      <w:r>
        <w:rPr>
          <w:color w:val="231F20"/>
          <w:spacing w:val="-5"/>
        </w:rPr>
        <w:t> </w:t>
      </w:r>
      <w:r>
        <w:rPr>
          <w:color w:val="231F20"/>
        </w:rPr>
        <w:t>protocols,</w:t>
      </w:r>
      <w:r>
        <w:rPr>
          <w:color w:val="231F20"/>
          <w:spacing w:val="-5"/>
        </w:rPr>
        <w:t> </w:t>
      </w:r>
      <w:r>
        <w:rPr>
          <w:color w:val="231F20"/>
        </w:rPr>
        <w:t>and</w:t>
      </w:r>
      <w:r>
        <w:rPr>
          <w:color w:val="231F20"/>
          <w:spacing w:val="-5"/>
        </w:rPr>
        <w:t> </w:t>
      </w:r>
      <w:r>
        <w:rPr>
          <w:color w:val="231F20"/>
        </w:rPr>
        <w:t>history</w:t>
      </w:r>
      <w:r>
        <w:rPr>
          <w:color w:val="231F20"/>
          <w:spacing w:val="-5"/>
        </w:rPr>
        <w:t> </w:t>
      </w:r>
      <w:r>
        <w:rPr>
          <w:color w:val="231F20"/>
        </w:rPr>
        <w:t>of</w:t>
      </w:r>
      <w:r>
        <w:rPr>
          <w:color w:val="231F20"/>
          <w:spacing w:val="-5"/>
        </w:rPr>
        <w:t> </w:t>
      </w:r>
      <w:r>
        <w:rPr>
          <w:color w:val="231F20"/>
        </w:rPr>
        <w:t>the</w:t>
      </w:r>
      <w:r>
        <w:rPr>
          <w:color w:val="231F20"/>
          <w:spacing w:val="-5"/>
        </w:rPr>
        <w:t> </w:t>
      </w:r>
      <w:r>
        <w:rPr>
          <w:color w:val="231F20"/>
        </w:rPr>
        <w:t>Deaf community are deeply ingrained and serve</w:t>
      </w:r>
    </w:p>
    <w:p>
      <w:pPr>
        <w:pStyle w:val="BodyText"/>
        <w:ind w:left="504" w:right="397"/>
      </w:pPr>
      <w:r>
        <w:rPr>
          <w:color w:val="231F20"/>
        </w:rPr>
        <w:t>as a foundation for its members. Values of resilience,</w:t>
      </w:r>
      <w:r>
        <w:rPr>
          <w:color w:val="231F20"/>
          <w:spacing w:val="-7"/>
        </w:rPr>
        <w:t> </w:t>
      </w:r>
      <w:r>
        <w:rPr>
          <w:color w:val="231F20"/>
        </w:rPr>
        <w:t>empowerment,</w:t>
      </w:r>
      <w:r>
        <w:rPr>
          <w:color w:val="231F20"/>
          <w:spacing w:val="-7"/>
        </w:rPr>
        <w:t> </w:t>
      </w:r>
      <w:r>
        <w:rPr>
          <w:color w:val="231F20"/>
        </w:rPr>
        <w:t>and</w:t>
      </w:r>
      <w:r>
        <w:rPr>
          <w:color w:val="231F20"/>
          <w:spacing w:val="-7"/>
        </w:rPr>
        <w:t> </w:t>
      </w:r>
      <w:r>
        <w:rPr>
          <w:color w:val="231F20"/>
        </w:rPr>
        <w:t>a</w:t>
      </w:r>
      <w:r>
        <w:rPr>
          <w:color w:val="231F20"/>
          <w:spacing w:val="-7"/>
        </w:rPr>
        <w:t> </w:t>
      </w:r>
      <w:r>
        <w:rPr>
          <w:color w:val="231F20"/>
        </w:rPr>
        <w:t>shared</w:t>
      </w:r>
      <w:r>
        <w:rPr>
          <w:color w:val="231F20"/>
          <w:spacing w:val="-7"/>
        </w:rPr>
        <w:t> </w:t>
      </w:r>
      <w:r>
        <w:rPr>
          <w:color w:val="231F20"/>
        </w:rPr>
        <w:t>cultural identity permeate through the community, driving its progress and unity. Established protocols for communication, interactions,</w:t>
      </w:r>
    </w:p>
    <w:p>
      <w:pPr>
        <w:pStyle w:val="BodyText"/>
        <w:ind w:left="504" w:right="412"/>
      </w:pPr>
      <w:r>
        <w:rPr>
          <w:color w:val="231F20"/>
        </w:rPr>
        <w:t>and</w:t>
      </w:r>
      <w:r>
        <w:rPr>
          <w:color w:val="231F20"/>
          <w:spacing w:val="-7"/>
        </w:rPr>
        <w:t> </w:t>
      </w:r>
      <w:r>
        <w:rPr>
          <w:color w:val="231F20"/>
        </w:rPr>
        <w:t>community</w:t>
      </w:r>
      <w:r>
        <w:rPr>
          <w:color w:val="231F20"/>
          <w:spacing w:val="-7"/>
        </w:rPr>
        <w:t> </w:t>
      </w:r>
      <w:r>
        <w:rPr>
          <w:color w:val="231F20"/>
        </w:rPr>
        <w:t>participation</w:t>
      </w:r>
      <w:r>
        <w:rPr>
          <w:color w:val="231F20"/>
          <w:spacing w:val="-7"/>
        </w:rPr>
        <w:t> </w:t>
      </w:r>
      <w:r>
        <w:rPr>
          <w:color w:val="231F20"/>
        </w:rPr>
        <w:t>serve</w:t>
      </w:r>
      <w:r>
        <w:rPr>
          <w:color w:val="231F20"/>
          <w:spacing w:val="-7"/>
        </w:rPr>
        <w:t> </w:t>
      </w:r>
      <w:r>
        <w:rPr>
          <w:color w:val="231F20"/>
        </w:rPr>
        <w:t>to</w:t>
      </w:r>
      <w:r>
        <w:rPr>
          <w:color w:val="231F20"/>
          <w:spacing w:val="-7"/>
        </w:rPr>
        <w:t> </w:t>
      </w:r>
      <w:r>
        <w:rPr>
          <w:color w:val="231F20"/>
        </w:rPr>
        <w:t>maintain a cohesive and inclusive environment.</w:t>
      </w:r>
    </w:p>
    <w:p>
      <w:pPr>
        <w:pStyle w:val="BodyText"/>
        <w:spacing w:before="200"/>
        <w:ind w:left="504" w:right="522"/>
        <w:jc w:val="both"/>
      </w:pPr>
      <w:r>
        <w:rPr>
          <w:color w:val="231F20"/>
        </w:rPr>
        <w:t>Additionally,</w:t>
      </w:r>
      <w:r>
        <w:rPr>
          <w:color w:val="231F20"/>
          <w:spacing w:val="-3"/>
        </w:rPr>
        <w:t> </w:t>
      </w:r>
      <w:r>
        <w:rPr>
          <w:color w:val="231F20"/>
        </w:rPr>
        <w:t>the</w:t>
      </w:r>
      <w:r>
        <w:rPr>
          <w:color w:val="231F20"/>
          <w:spacing w:val="-3"/>
        </w:rPr>
        <w:t> </w:t>
      </w:r>
      <w:r>
        <w:rPr>
          <w:color w:val="231F20"/>
        </w:rPr>
        <w:t>parental</w:t>
      </w:r>
      <w:r>
        <w:rPr>
          <w:color w:val="231F20"/>
          <w:spacing w:val="-3"/>
        </w:rPr>
        <w:t> </w:t>
      </w:r>
      <w:r>
        <w:rPr>
          <w:color w:val="231F20"/>
        </w:rPr>
        <w:t>hearing</w:t>
      </w:r>
      <w:r>
        <w:rPr>
          <w:color w:val="231F20"/>
          <w:spacing w:val="-3"/>
        </w:rPr>
        <w:t> </w:t>
      </w:r>
      <w:r>
        <w:rPr>
          <w:color w:val="231F20"/>
        </w:rPr>
        <w:t>status</w:t>
      </w:r>
      <w:r>
        <w:rPr>
          <w:color w:val="231F20"/>
          <w:spacing w:val="-3"/>
        </w:rPr>
        <w:t> </w:t>
      </w:r>
      <w:r>
        <w:rPr>
          <w:color w:val="231F20"/>
        </w:rPr>
        <w:t>is</w:t>
      </w:r>
      <w:r>
        <w:rPr>
          <w:color w:val="231F20"/>
          <w:spacing w:val="-3"/>
        </w:rPr>
        <w:t> </w:t>
      </w:r>
      <w:r>
        <w:rPr>
          <w:color w:val="231F20"/>
        </w:rPr>
        <w:t>one of</w:t>
      </w:r>
      <w:r>
        <w:rPr>
          <w:color w:val="231F20"/>
          <w:spacing w:val="-6"/>
        </w:rPr>
        <w:t> </w:t>
      </w:r>
      <w:r>
        <w:rPr>
          <w:color w:val="231F20"/>
        </w:rPr>
        <w:t>the</w:t>
      </w:r>
      <w:r>
        <w:rPr>
          <w:color w:val="231F20"/>
          <w:spacing w:val="-6"/>
        </w:rPr>
        <w:t> </w:t>
      </w:r>
      <w:r>
        <w:rPr>
          <w:color w:val="231F20"/>
        </w:rPr>
        <w:t>factors</w:t>
      </w:r>
      <w:r>
        <w:rPr>
          <w:color w:val="231F20"/>
          <w:spacing w:val="-6"/>
        </w:rPr>
        <w:t> </w:t>
      </w:r>
      <w:r>
        <w:rPr>
          <w:color w:val="231F20"/>
        </w:rPr>
        <w:t>that</w:t>
      </w:r>
      <w:r>
        <w:rPr>
          <w:color w:val="231F20"/>
          <w:spacing w:val="-6"/>
        </w:rPr>
        <w:t> </w:t>
      </w:r>
      <w:r>
        <w:rPr>
          <w:color w:val="231F20"/>
        </w:rPr>
        <w:t>impact</w:t>
      </w:r>
      <w:r>
        <w:rPr>
          <w:color w:val="231F20"/>
          <w:spacing w:val="-6"/>
        </w:rPr>
        <w:t> </w:t>
      </w:r>
      <w:r>
        <w:rPr>
          <w:color w:val="231F20"/>
        </w:rPr>
        <w:t>on</w:t>
      </w:r>
      <w:r>
        <w:rPr>
          <w:color w:val="231F20"/>
          <w:spacing w:val="-6"/>
        </w:rPr>
        <w:t> </w:t>
      </w:r>
      <w:r>
        <w:rPr>
          <w:color w:val="231F20"/>
        </w:rPr>
        <w:t>the</w:t>
      </w:r>
      <w:r>
        <w:rPr>
          <w:color w:val="231F20"/>
          <w:spacing w:val="-6"/>
        </w:rPr>
        <w:t> </w:t>
      </w:r>
      <w:r>
        <w:rPr>
          <w:color w:val="231F20"/>
        </w:rPr>
        <w:t>development of the Deaf community. A noteworthy 95%</w:t>
      </w:r>
    </w:p>
    <w:p>
      <w:pPr>
        <w:pStyle w:val="BodyText"/>
        <w:ind w:left="504" w:right="1019"/>
        <w:jc w:val="both"/>
      </w:pPr>
      <w:r>
        <w:rPr>
          <w:color w:val="231F20"/>
        </w:rPr>
        <w:t>of Deaf individuals in Australia have non- deaf</w:t>
      </w:r>
      <w:r>
        <w:rPr>
          <w:color w:val="231F20"/>
          <w:spacing w:val="-6"/>
        </w:rPr>
        <w:t> </w:t>
      </w:r>
      <w:r>
        <w:rPr>
          <w:color w:val="231F20"/>
        </w:rPr>
        <w:t>parents,</w:t>
      </w:r>
      <w:r>
        <w:rPr>
          <w:color w:val="231F20"/>
          <w:spacing w:val="-6"/>
        </w:rPr>
        <w:t> </w:t>
      </w:r>
      <w:r>
        <w:rPr>
          <w:color w:val="231F20"/>
        </w:rPr>
        <w:t>that</w:t>
      </w:r>
      <w:r>
        <w:rPr>
          <w:color w:val="231F20"/>
          <w:spacing w:val="-6"/>
        </w:rPr>
        <w:t> </w:t>
      </w:r>
      <w:r>
        <w:rPr>
          <w:color w:val="231F20"/>
        </w:rPr>
        <w:t>could</w:t>
      </w:r>
      <w:r>
        <w:rPr>
          <w:color w:val="231F20"/>
          <w:spacing w:val="-6"/>
        </w:rPr>
        <w:t> </w:t>
      </w:r>
      <w:r>
        <w:rPr>
          <w:color w:val="231F20"/>
        </w:rPr>
        <w:t>contribute</w:t>
      </w:r>
      <w:r>
        <w:rPr>
          <w:color w:val="231F20"/>
          <w:spacing w:val="-6"/>
        </w:rPr>
        <w:t> </w:t>
      </w:r>
      <w:r>
        <w:rPr>
          <w:color w:val="231F20"/>
        </w:rPr>
        <w:t>to</w:t>
      </w:r>
      <w:r>
        <w:rPr>
          <w:color w:val="231F20"/>
          <w:spacing w:val="-6"/>
        </w:rPr>
        <w:t> </w:t>
      </w:r>
      <w:r>
        <w:rPr>
          <w:color w:val="231F20"/>
        </w:rPr>
        <w:t>the instability</w:t>
      </w:r>
      <w:r>
        <w:rPr>
          <w:color w:val="231F20"/>
          <w:spacing w:val="-6"/>
        </w:rPr>
        <w:t> </w:t>
      </w:r>
      <w:r>
        <w:rPr>
          <w:color w:val="231F20"/>
        </w:rPr>
        <w:t>of</w:t>
      </w:r>
      <w:r>
        <w:rPr>
          <w:color w:val="231F20"/>
          <w:spacing w:val="-6"/>
        </w:rPr>
        <w:t> </w:t>
      </w:r>
      <w:r>
        <w:rPr>
          <w:color w:val="231F20"/>
        </w:rPr>
        <w:t>the</w:t>
      </w:r>
      <w:r>
        <w:rPr>
          <w:color w:val="231F20"/>
          <w:spacing w:val="-6"/>
        </w:rPr>
        <w:t> </w:t>
      </w:r>
      <w:r>
        <w:rPr>
          <w:color w:val="231F20"/>
        </w:rPr>
        <w:t>community</w:t>
      </w:r>
      <w:r>
        <w:rPr>
          <w:color w:val="231F20"/>
          <w:spacing w:val="-6"/>
        </w:rPr>
        <w:t> </w:t>
      </w:r>
      <w:r>
        <w:rPr>
          <w:color w:val="231F20"/>
        </w:rPr>
        <w:t>in</w:t>
      </w:r>
      <w:r>
        <w:rPr>
          <w:color w:val="231F20"/>
          <w:spacing w:val="-6"/>
        </w:rPr>
        <w:t> </w:t>
      </w:r>
      <w:r>
        <w:rPr>
          <w:color w:val="231F20"/>
        </w:rPr>
        <w:t>long</w:t>
      </w:r>
      <w:r>
        <w:rPr>
          <w:color w:val="231F20"/>
          <w:spacing w:val="-6"/>
        </w:rPr>
        <w:t> </w:t>
      </w:r>
      <w:r>
        <w:rPr>
          <w:color w:val="231F20"/>
        </w:rPr>
        <w:t>term, which brings in diverse perspectives and</w:t>
      </w:r>
    </w:p>
    <w:p>
      <w:pPr>
        <w:pStyle w:val="BodyText"/>
        <w:ind w:left="504" w:right="275"/>
        <w:jc w:val="both"/>
      </w:pPr>
      <w:r>
        <w:rPr>
          <w:color w:val="231F20"/>
        </w:rPr>
        <w:t>experiences,</w:t>
      </w:r>
      <w:r>
        <w:rPr>
          <w:color w:val="231F20"/>
          <w:spacing w:val="-7"/>
        </w:rPr>
        <w:t> </w:t>
      </w:r>
      <w:r>
        <w:rPr>
          <w:color w:val="231F20"/>
        </w:rPr>
        <w:t>allowing</w:t>
      </w:r>
      <w:r>
        <w:rPr>
          <w:color w:val="231F20"/>
          <w:spacing w:val="-7"/>
        </w:rPr>
        <w:t> </w:t>
      </w:r>
      <w:r>
        <w:rPr>
          <w:color w:val="231F20"/>
        </w:rPr>
        <w:t>for</w:t>
      </w:r>
      <w:r>
        <w:rPr>
          <w:color w:val="231F20"/>
          <w:spacing w:val="-7"/>
        </w:rPr>
        <w:t> </w:t>
      </w:r>
      <w:r>
        <w:rPr>
          <w:color w:val="231F20"/>
        </w:rPr>
        <w:t>a</w:t>
      </w:r>
      <w:r>
        <w:rPr>
          <w:color w:val="231F20"/>
          <w:spacing w:val="-7"/>
        </w:rPr>
        <w:t> </w:t>
      </w:r>
      <w:r>
        <w:rPr>
          <w:color w:val="231F20"/>
        </w:rPr>
        <w:t>continuous</w:t>
      </w:r>
      <w:r>
        <w:rPr>
          <w:color w:val="231F20"/>
          <w:spacing w:val="-7"/>
        </w:rPr>
        <w:t> </w:t>
      </w:r>
      <w:r>
        <w:rPr>
          <w:color w:val="231F20"/>
        </w:rPr>
        <w:t>evolution of the community’s culture and identity.</w:t>
      </w:r>
    </w:p>
    <w:p>
      <w:pPr>
        <w:pStyle w:val="BodyText"/>
        <w:spacing w:before="200"/>
        <w:ind w:left="504" w:right="397"/>
      </w:pPr>
      <w:r>
        <w:rPr>
          <w:color w:val="231F20"/>
        </w:rPr>
        <w:t>According</w:t>
      </w:r>
      <w:r>
        <w:rPr>
          <w:color w:val="231F20"/>
          <w:spacing w:val="-7"/>
        </w:rPr>
        <w:t> </w:t>
      </w:r>
      <w:r>
        <w:rPr>
          <w:color w:val="231F20"/>
        </w:rPr>
        <w:t>to</w:t>
      </w:r>
      <w:r>
        <w:rPr>
          <w:color w:val="231F20"/>
          <w:spacing w:val="-7"/>
        </w:rPr>
        <w:t> </w:t>
      </w:r>
      <w:r>
        <w:rPr>
          <w:color w:val="231F20"/>
        </w:rPr>
        <w:t>the</w:t>
      </w:r>
      <w:r>
        <w:rPr>
          <w:color w:val="231F20"/>
          <w:spacing w:val="-7"/>
        </w:rPr>
        <w:t> </w:t>
      </w:r>
      <w:r>
        <w:rPr>
          <w:color w:val="231F20"/>
        </w:rPr>
        <w:t>Australian</w:t>
      </w:r>
      <w:r>
        <w:rPr>
          <w:color w:val="231F20"/>
          <w:spacing w:val="-7"/>
        </w:rPr>
        <w:t> </w:t>
      </w:r>
      <w:r>
        <w:rPr>
          <w:color w:val="231F20"/>
        </w:rPr>
        <w:t>Bureau</w:t>
      </w:r>
      <w:r>
        <w:rPr>
          <w:color w:val="231F20"/>
          <w:spacing w:val="-7"/>
        </w:rPr>
        <w:t> </w:t>
      </w:r>
      <w:r>
        <w:rPr>
          <w:color w:val="231F20"/>
        </w:rPr>
        <w:t>of</w:t>
      </w:r>
      <w:r>
        <w:rPr>
          <w:color w:val="231F20"/>
          <w:spacing w:val="-7"/>
        </w:rPr>
        <w:t> </w:t>
      </w:r>
      <w:r>
        <w:rPr>
          <w:color w:val="231F20"/>
        </w:rPr>
        <w:t>Statistics (ABS) 2021 Census, there are over 16,000 Auslan</w:t>
      </w:r>
      <w:r>
        <w:rPr>
          <w:color w:val="231F20"/>
          <w:spacing w:val="-1"/>
        </w:rPr>
        <w:t> </w:t>
      </w:r>
      <w:r>
        <w:rPr>
          <w:color w:val="231F20"/>
        </w:rPr>
        <w:t>users</w:t>
      </w:r>
      <w:r>
        <w:rPr>
          <w:color w:val="231F20"/>
          <w:spacing w:val="-1"/>
        </w:rPr>
        <w:t> </w:t>
      </w:r>
      <w:r>
        <w:rPr>
          <w:color w:val="231F20"/>
        </w:rPr>
        <w:t>in</w:t>
      </w:r>
      <w:r>
        <w:rPr>
          <w:color w:val="231F20"/>
          <w:spacing w:val="-1"/>
        </w:rPr>
        <w:t> </w:t>
      </w:r>
      <w:r>
        <w:rPr>
          <w:color w:val="231F20"/>
        </w:rPr>
        <w:t>Australia.</w:t>
      </w:r>
      <w:r>
        <w:rPr>
          <w:color w:val="231F20"/>
          <w:spacing w:val="-1"/>
        </w:rPr>
        <w:t> </w:t>
      </w:r>
      <w:r>
        <w:rPr>
          <w:color w:val="231F20"/>
        </w:rPr>
        <w:t>However,</w:t>
      </w:r>
      <w:r>
        <w:rPr>
          <w:color w:val="231F20"/>
          <w:spacing w:val="-1"/>
        </w:rPr>
        <w:t> </w:t>
      </w:r>
      <w:r>
        <w:rPr>
          <w:color w:val="231F20"/>
        </w:rPr>
        <w:t>the</w:t>
      </w:r>
      <w:r>
        <w:rPr>
          <w:color w:val="231F20"/>
          <w:spacing w:val="-1"/>
        </w:rPr>
        <w:t> </w:t>
      </w:r>
      <w:r>
        <w:rPr>
          <w:color w:val="231F20"/>
        </w:rPr>
        <w:t>hearing status of these users remains uncertain. Deaf Australia believes this number may be an underestimate, and they hope that future censuses will provide more accurate data.</w:t>
      </w:r>
    </w:p>
    <w:p>
      <w:pPr>
        <w:spacing w:after="0"/>
        <w:sectPr>
          <w:type w:val="continuous"/>
          <w:pgSz w:w="11910" w:h="16840"/>
          <w:pgMar w:header="0" w:footer="333" w:top="1920" w:bottom="0" w:left="0" w:right="480"/>
          <w:cols w:num="2" w:equalWidth="0">
            <w:col w:w="5649" w:space="40"/>
            <w:col w:w="5741"/>
          </w:cols>
        </w:sectPr>
      </w:pPr>
    </w:p>
    <w:p>
      <w:pPr>
        <w:pStyle w:val="BodyText"/>
        <w:rPr>
          <w:sz w:val="20"/>
        </w:rPr>
      </w:pPr>
    </w:p>
    <w:p>
      <w:pPr>
        <w:pStyle w:val="BodyText"/>
        <w:spacing w:before="66"/>
        <w:rPr>
          <w:sz w:val="20"/>
        </w:rPr>
      </w:pPr>
    </w:p>
    <w:p>
      <w:pPr>
        <w:pStyle w:val="BodyText"/>
        <w:ind w:left="708"/>
        <w:rPr>
          <w:sz w:val="20"/>
        </w:rPr>
      </w:pPr>
      <w:r>
        <w:rPr>
          <w:sz w:val="20"/>
        </w:rPr>
        <mc:AlternateContent>
          <mc:Choice Requires="wps">
            <w:drawing>
              <wp:inline distT="0" distB="0" distL="0" distR="0">
                <wp:extent cx="6652895" cy="3236595"/>
                <wp:effectExtent l="0" t="0" r="0" b="1905"/>
                <wp:docPr id="29" name="Group 29"/>
                <wp:cNvGraphicFramePr>
                  <a:graphicFrameLocks/>
                </wp:cNvGraphicFramePr>
                <a:graphic>
                  <a:graphicData uri="http://schemas.microsoft.com/office/word/2010/wordprocessingGroup">
                    <wpg:wgp>
                      <wpg:cNvPr id="29" name="Group 29"/>
                      <wpg:cNvGrpSpPr/>
                      <wpg:grpSpPr>
                        <a:xfrm>
                          <a:off x="0" y="0"/>
                          <a:ext cx="6652895" cy="3236595"/>
                          <a:chExt cx="6652895" cy="3236595"/>
                        </a:xfrm>
                      </wpg:grpSpPr>
                      <wps:wsp>
                        <wps:cNvPr id="30" name="Graphic 30"/>
                        <wps:cNvSpPr/>
                        <wps:spPr>
                          <a:xfrm>
                            <a:off x="0" y="0"/>
                            <a:ext cx="6652895" cy="3236595"/>
                          </a:xfrm>
                          <a:custGeom>
                            <a:avLst/>
                            <a:gdLst/>
                            <a:ahLst/>
                            <a:cxnLst/>
                            <a:rect l="l" t="t" r="r" b="b"/>
                            <a:pathLst>
                              <a:path w="6652895" h="3236595">
                                <a:moveTo>
                                  <a:pt x="6589242" y="0"/>
                                </a:moveTo>
                                <a:lnTo>
                                  <a:pt x="63500" y="0"/>
                                </a:lnTo>
                                <a:lnTo>
                                  <a:pt x="38785" y="4990"/>
                                </a:lnTo>
                                <a:lnTo>
                                  <a:pt x="18600" y="18600"/>
                                </a:lnTo>
                                <a:lnTo>
                                  <a:pt x="4990" y="38785"/>
                                </a:lnTo>
                                <a:lnTo>
                                  <a:pt x="0" y="63500"/>
                                </a:lnTo>
                                <a:lnTo>
                                  <a:pt x="0" y="3172548"/>
                                </a:lnTo>
                                <a:lnTo>
                                  <a:pt x="4990" y="3197263"/>
                                </a:lnTo>
                                <a:lnTo>
                                  <a:pt x="18600" y="3217448"/>
                                </a:lnTo>
                                <a:lnTo>
                                  <a:pt x="38785" y="3231057"/>
                                </a:lnTo>
                                <a:lnTo>
                                  <a:pt x="63500" y="3236048"/>
                                </a:lnTo>
                                <a:lnTo>
                                  <a:pt x="6589242" y="3236048"/>
                                </a:lnTo>
                                <a:lnTo>
                                  <a:pt x="6613957" y="3231057"/>
                                </a:lnTo>
                                <a:lnTo>
                                  <a:pt x="6634141" y="3217448"/>
                                </a:lnTo>
                                <a:lnTo>
                                  <a:pt x="6647751" y="3197263"/>
                                </a:lnTo>
                                <a:lnTo>
                                  <a:pt x="6652742" y="3172548"/>
                                </a:lnTo>
                                <a:lnTo>
                                  <a:pt x="6652742" y="63500"/>
                                </a:lnTo>
                                <a:lnTo>
                                  <a:pt x="6647751" y="38785"/>
                                </a:lnTo>
                                <a:lnTo>
                                  <a:pt x="6634141" y="18600"/>
                                </a:lnTo>
                                <a:lnTo>
                                  <a:pt x="6613957" y="4990"/>
                                </a:lnTo>
                                <a:lnTo>
                                  <a:pt x="6589242" y="0"/>
                                </a:lnTo>
                                <a:close/>
                              </a:path>
                            </a:pathLst>
                          </a:custGeom>
                          <a:solidFill>
                            <a:srgbClr val="144969"/>
                          </a:solidFill>
                        </wps:spPr>
                        <wps:bodyPr wrap="square" lIns="0" tIns="0" rIns="0" bIns="0" rtlCol="0">
                          <a:prstTxWarp prst="textNoShape">
                            <a:avLst/>
                          </a:prstTxWarp>
                          <a:noAutofit/>
                        </wps:bodyPr>
                      </wps:wsp>
                      <wps:wsp>
                        <wps:cNvPr id="31" name="Textbox 31"/>
                        <wps:cNvSpPr txBox="1"/>
                        <wps:spPr>
                          <a:xfrm>
                            <a:off x="0" y="0"/>
                            <a:ext cx="6652895" cy="3236595"/>
                          </a:xfrm>
                          <a:prstGeom prst="rect">
                            <a:avLst/>
                          </a:prstGeom>
                        </wps:spPr>
                        <wps:txbx>
                          <w:txbxContent>
                            <w:p>
                              <w:pPr>
                                <w:spacing w:before="178"/>
                                <w:ind w:left="251" w:right="0" w:firstLine="0"/>
                                <w:jc w:val="left"/>
                                <w:rPr>
                                  <w:rFonts w:ascii="Museo Sans 300"/>
                                  <w:sz w:val="24"/>
                                </w:rPr>
                              </w:pPr>
                              <w:r>
                                <w:rPr>
                                  <w:rFonts w:ascii="Museo Sans 300"/>
                                  <w:color w:val="FFFFFF"/>
                                  <w:spacing w:val="-2"/>
                                  <w:sz w:val="24"/>
                                </w:rPr>
                                <w:t>FACTS</w:t>
                              </w:r>
                            </w:p>
                            <w:p>
                              <w:pPr>
                                <w:numPr>
                                  <w:ilvl w:val="0"/>
                                  <w:numId w:val="3"/>
                                </w:numPr>
                                <w:tabs>
                                  <w:tab w:pos="417" w:val="left" w:leader="none"/>
                                  <w:tab w:pos="451" w:val="left" w:leader="none"/>
                                </w:tabs>
                                <w:spacing w:before="135"/>
                                <w:ind w:left="451" w:right="1387" w:hanging="180"/>
                                <w:jc w:val="left"/>
                                <w:rPr>
                                  <w:sz w:val="22"/>
                                </w:rPr>
                              </w:pPr>
                              <w:r>
                                <w:rPr>
                                  <w:rFonts w:ascii="Museo Sans 900"/>
                                  <w:b/>
                                  <w:color w:val="FFFFFF"/>
                                  <w:sz w:val="22"/>
                                </w:rPr>
                                <w:t>Auslan </w:t>
                              </w:r>
                              <w:r>
                                <w:rPr>
                                  <w:color w:val="FFFFFF"/>
                                  <w:sz w:val="22"/>
                                </w:rPr>
                                <w:t>(Australian</w:t>
                              </w:r>
                              <w:r>
                                <w:rPr>
                                  <w:color w:val="FFFFFF"/>
                                  <w:spacing w:val="-3"/>
                                  <w:sz w:val="22"/>
                                </w:rPr>
                                <w:t> </w:t>
                              </w:r>
                              <w:r>
                                <w:rPr>
                                  <w:color w:val="FFFFFF"/>
                                  <w:sz w:val="22"/>
                                </w:rPr>
                                <w:t>Sign</w:t>
                              </w:r>
                              <w:r>
                                <w:rPr>
                                  <w:color w:val="FFFFFF"/>
                                  <w:spacing w:val="-3"/>
                                  <w:sz w:val="22"/>
                                </w:rPr>
                                <w:t> </w:t>
                              </w:r>
                              <w:r>
                                <w:rPr>
                                  <w:color w:val="FFFFFF"/>
                                  <w:sz w:val="22"/>
                                </w:rPr>
                                <w:t>Language)</w:t>
                              </w:r>
                              <w:r>
                                <w:rPr>
                                  <w:color w:val="FFFFFF"/>
                                  <w:spacing w:val="-3"/>
                                  <w:sz w:val="22"/>
                                </w:rPr>
                                <w:t> </w:t>
                              </w:r>
                              <w:r>
                                <w:rPr>
                                  <w:color w:val="FFFFFF"/>
                                  <w:sz w:val="22"/>
                                </w:rPr>
                                <w:t>is</w:t>
                              </w:r>
                              <w:r>
                                <w:rPr>
                                  <w:color w:val="FFFFFF"/>
                                  <w:spacing w:val="-3"/>
                                  <w:sz w:val="22"/>
                                </w:rPr>
                                <w:t> </w:t>
                              </w:r>
                              <w:r>
                                <w:rPr>
                                  <w:color w:val="FFFFFF"/>
                                  <w:sz w:val="22"/>
                                </w:rPr>
                                <w:t>the</w:t>
                              </w:r>
                              <w:r>
                                <w:rPr>
                                  <w:color w:val="FFFFFF"/>
                                  <w:spacing w:val="-3"/>
                                  <w:sz w:val="22"/>
                                </w:rPr>
                                <w:t> </w:t>
                              </w:r>
                              <w:r>
                                <w:rPr>
                                  <w:color w:val="FFFFFF"/>
                                  <w:sz w:val="22"/>
                                </w:rPr>
                                <w:t>primary</w:t>
                              </w:r>
                              <w:r>
                                <w:rPr>
                                  <w:color w:val="FFFFFF"/>
                                  <w:spacing w:val="-3"/>
                                  <w:sz w:val="22"/>
                                </w:rPr>
                                <w:t> </w:t>
                              </w:r>
                              <w:r>
                                <w:rPr>
                                  <w:color w:val="FFFFFF"/>
                                  <w:sz w:val="22"/>
                                </w:rPr>
                                <w:t>sign</w:t>
                              </w:r>
                              <w:r>
                                <w:rPr>
                                  <w:color w:val="FFFFFF"/>
                                  <w:spacing w:val="-3"/>
                                  <w:sz w:val="22"/>
                                </w:rPr>
                                <w:t> </w:t>
                              </w:r>
                              <w:r>
                                <w:rPr>
                                  <w:color w:val="FFFFFF"/>
                                  <w:sz w:val="22"/>
                                </w:rPr>
                                <w:t>language</w:t>
                              </w:r>
                              <w:r>
                                <w:rPr>
                                  <w:color w:val="FFFFFF"/>
                                  <w:spacing w:val="-3"/>
                                  <w:sz w:val="22"/>
                                </w:rPr>
                                <w:t> </w:t>
                              </w:r>
                              <w:r>
                                <w:rPr>
                                  <w:color w:val="FFFFFF"/>
                                  <w:sz w:val="22"/>
                                </w:rPr>
                                <w:t>used</w:t>
                              </w:r>
                              <w:r>
                                <w:rPr>
                                  <w:color w:val="FFFFFF"/>
                                  <w:spacing w:val="-3"/>
                                  <w:sz w:val="22"/>
                                </w:rPr>
                                <w:t> </w:t>
                              </w:r>
                              <w:r>
                                <w:rPr>
                                  <w:color w:val="FFFFFF"/>
                                  <w:sz w:val="22"/>
                                </w:rPr>
                                <w:t>by</w:t>
                              </w:r>
                              <w:r>
                                <w:rPr>
                                  <w:color w:val="FFFFFF"/>
                                  <w:spacing w:val="-3"/>
                                  <w:sz w:val="22"/>
                                </w:rPr>
                                <w:t> </w:t>
                              </w:r>
                              <w:r>
                                <w:rPr>
                                  <w:color w:val="FFFFFF"/>
                                  <w:sz w:val="22"/>
                                </w:rPr>
                                <w:t>the</w:t>
                              </w:r>
                              <w:r>
                                <w:rPr>
                                  <w:color w:val="FFFFFF"/>
                                  <w:spacing w:val="-3"/>
                                  <w:sz w:val="22"/>
                                </w:rPr>
                                <w:t> </w:t>
                              </w:r>
                              <w:r>
                                <w:rPr>
                                  <w:color w:val="FFFFFF"/>
                                  <w:sz w:val="22"/>
                                </w:rPr>
                                <w:t>Australian Deaf community, encompassing various dialects and variations.</w:t>
                              </w:r>
                            </w:p>
                            <w:p>
                              <w:pPr>
                                <w:numPr>
                                  <w:ilvl w:val="0"/>
                                  <w:numId w:val="3"/>
                                </w:numPr>
                                <w:tabs>
                                  <w:tab w:pos="417" w:val="left" w:leader="none"/>
                                  <w:tab w:pos="451" w:val="left" w:leader="none"/>
                                </w:tabs>
                                <w:spacing w:before="140"/>
                                <w:ind w:left="451" w:right="1059" w:hanging="180"/>
                                <w:jc w:val="left"/>
                                <w:rPr>
                                  <w:sz w:val="22"/>
                                </w:rPr>
                              </w:pPr>
                              <w:r>
                                <w:rPr>
                                  <w:color w:val="FFFFFF"/>
                                  <w:sz w:val="22"/>
                                </w:rPr>
                                <w:t>Auslan</w:t>
                              </w:r>
                              <w:r>
                                <w:rPr>
                                  <w:color w:val="FFFFFF"/>
                                  <w:spacing w:val="-4"/>
                                  <w:sz w:val="22"/>
                                </w:rPr>
                                <w:t> </w:t>
                              </w:r>
                              <w:r>
                                <w:rPr>
                                  <w:color w:val="FFFFFF"/>
                                  <w:sz w:val="22"/>
                                </w:rPr>
                                <w:t>holds</w:t>
                              </w:r>
                              <w:r>
                                <w:rPr>
                                  <w:color w:val="FFFFFF"/>
                                  <w:spacing w:val="-5"/>
                                  <w:sz w:val="22"/>
                                </w:rPr>
                                <w:t> </w:t>
                              </w:r>
                              <w:r>
                                <w:rPr>
                                  <w:rFonts w:ascii="Museo Sans 900"/>
                                  <w:b/>
                                  <w:color w:val="FFFFFF"/>
                                  <w:sz w:val="22"/>
                                </w:rPr>
                                <w:t>official</w:t>
                              </w:r>
                              <w:r>
                                <w:rPr>
                                  <w:rFonts w:ascii="Museo Sans 900"/>
                                  <w:b/>
                                  <w:color w:val="FFFFFF"/>
                                  <w:spacing w:val="-3"/>
                                  <w:sz w:val="22"/>
                                </w:rPr>
                                <w:t> </w:t>
                              </w:r>
                              <w:r>
                                <w:rPr>
                                  <w:rFonts w:ascii="Museo Sans 900"/>
                                  <w:b/>
                                  <w:color w:val="FFFFFF"/>
                                  <w:sz w:val="22"/>
                                </w:rPr>
                                <w:t>recognition</w:t>
                              </w:r>
                              <w:r>
                                <w:rPr>
                                  <w:rFonts w:ascii="Museo Sans 900"/>
                                  <w:b/>
                                  <w:color w:val="FFFFFF"/>
                                  <w:spacing w:val="-3"/>
                                  <w:sz w:val="22"/>
                                </w:rPr>
                                <w:t> </w:t>
                              </w:r>
                              <w:r>
                                <w:rPr>
                                  <w:rFonts w:ascii="Museo Sans 900"/>
                                  <w:b/>
                                  <w:color w:val="FFFFFF"/>
                                  <w:sz w:val="22"/>
                                </w:rPr>
                                <w:t>as</w:t>
                              </w:r>
                              <w:r>
                                <w:rPr>
                                  <w:rFonts w:ascii="Museo Sans 900"/>
                                  <w:b/>
                                  <w:color w:val="FFFFFF"/>
                                  <w:spacing w:val="-3"/>
                                  <w:sz w:val="22"/>
                                </w:rPr>
                                <w:t> </w:t>
                              </w:r>
                              <w:r>
                                <w:rPr>
                                  <w:rFonts w:ascii="Museo Sans 900"/>
                                  <w:b/>
                                  <w:color w:val="FFFFFF"/>
                                  <w:sz w:val="22"/>
                                </w:rPr>
                                <w:t>a</w:t>
                              </w:r>
                              <w:r>
                                <w:rPr>
                                  <w:rFonts w:ascii="Museo Sans 900"/>
                                  <w:b/>
                                  <w:color w:val="FFFFFF"/>
                                  <w:spacing w:val="-3"/>
                                  <w:sz w:val="22"/>
                                </w:rPr>
                                <w:t> </w:t>
                              </w:r>
                              <w:r>
                                <w:rPr>
                                  <w:rFonts w:ascii="Museo Sans 900"/>
                                  <w:b/>
                                  <w:color w:val="FFFFFF"/>
                                  <w:sz w:val="22"/>
                                </w:rPr>
                                <w:t>community</w:t>
                              </w:r>
                              <w:r>
                                <w:rPr>
                                  <w:rFonts w:ascii="Museo Sans 900"/>
                                  <w:b/>
                                  <w:color w:val="FFFFFF"/>
                                  <w:spacing w:val="-3"/>
                                  <w:sz w:val="22"/>
                                </w:rPr>
                                <w:t> </w:t>
                              </w:r>
                              <w:r>
                                <w:rPr>
                                  <w:rFonts w:ascii="Museo Sans 900"/>
                                  <w:b/>
                                  <w:color w:val="FFFFFF"/>
                                  <w:sz w:val="22"/>
                                </w:rPr>
                                <w:t>language </w:t>
                              </w:r>
                              <w:r>
                                <w:rPr>
                                  <w:color w:val="FFFFFF"/>
                                  <w:sz w:val="22"/>
                                </w:rPr>
                                <w:t>within</w:t>
                              </w:r>
                              <w:r>
                                <w:rPr>
                                  <w:color w:val="FFFFFF"/>
                                  <w:spacing w:val="-4"/>
                                  <w:sz w:val="22"/>
                                </w:rPr>
                                <w:t> </w:t>
                              </w:r>
                              <w:r>
                                <w:rPr>
                                  <w:color w:val="FFFFFF"/>
                                  <w:sz w:val="22"/>
                                </w:rPr>
                                <w:t>Australia</w:t>
                              </w:r>
                              <w:r>
                                <w:rPr>
                                  <w:color w:val="FFFFFF"/>
                                  <w:spacing w:val="-4"/>
                                  <w:sz w:val="22"/>
                                </w:rPr>
                                <w:t> </w:t>
                              </w:r>
                              <w:r>
                                <w:rPr>
                                  <w:color w:val="FFFFFF"/>
                                  <w:sz w:val="22"/>
                                </w:rPr>
                                <w:t>(Lo</w:t>
                              </w:r>
                              <w:r>
                                <w:rPr>
                                  <w:color w:val="FFFFFF"/>
                                  <w:spacing w:val="-4"/>
                                  <w:sz w:val="22"/>
                                </w:rPr>
                                <w:t> </w:t>
                              </w:r>
                              <w:r>
                                <w:rPr>
                                  <w:color w:val="FFFFFF"/>
                                  <w:sz w:val="22"/>
                                </w:rPr>
                                <w:t>Bianco, 1987 and Dawkins, 1991).</w:t>
                              </w:r>
                            </w:p>
                            <w:p>
                              <w:pPr>
                                <w:numPr>
                                  <w:ilvl w:val="0"/>
                                  <w:numId w:val="3"/>
                                </w:numPr>
                                <w:tabs>
                                  <w:tab w:pos="417" w:val="left" w:leader="none"/>
                                  <w:tab w:pos="451" w:val="left" w:leader="none"/>
                                </w:tabs>
                                <w:spacing w:before="140"/>
                                <w:ind w:left="451" w:right="1129" w:hanging="180"/>
                                <w:jc w:val="left"/>
                                <w:rPr>
                                  <w:sz w:val="22"/>
                                </w:rPr>
                              </w:pPr>
                              <w:r>
                                <w:rPr>
                                  <w:color w:val="FFFFFF"/>
                                  <w:sz w:val="22"/>
                                </w:rPr>
                                <w:t>The Deaf community is composed of </w:t>
                              </w:r>
                              <w:r>
                                <w:rPr>
                                  <w:rFonts w:ascii="Museo Sans 900"/>
                                  <w:b/>
                                  <w:color w:val="FFFFFF"/>
                                  <w:sz w:val="22"/>
                                </w:rPr>
                                <w:t>diverse individuals</w:t>
                              </w:r>
                              <w:r>
                                <w:rPr>
                                  <w:color w:val="FFFFFF"/>
                                  <w:sz w:val="22"/>
                                </w:rPr>
                                <w:t>, including d/Deaf, Deafblind, hard of hearing individuals, as well as hearing family members. It also includes hearing individuals</w:t>
                              </w:r>
                              <w:r>
                                <w:rPr>
                                  <w:color w:val="FFFFFF"/>
                                  <w:spacing w:val="-4"/>
                                  <w:sz w:val="22"/>
                                </w:rPr>
                                <w:t> </w:t>
                              </w:r>
                              <w:r>
                                <w:rPr>
                                  <w:color w:val="FFFFFF"/>
                                  <w:sz w:val="22"/>
                                </w:rPr>
                                <w:t>who</w:t>
                              </w:r>
                              <w:r>
                                <w:rPr>
                                  <w:color w:val="FFFFFF"/>
                                  <w:spacing w:val="-4"/>
                                  <w:sz w:val="22"/>
                                </w:rPr>
                                <w:t> </w:t>
                              </w:r>
                              <w:r>
                                <w:rPr>
                                  <w:color w:val="FFFFFF"/>
                                  <w:sz w:val="22"/>
                                </w:rPr>
                                <w:t>rely</w:t>
                              </w:r>
                              <w:r>
                                <w:rPr>
                                  <w:color w:val="FFFFFF"/>
                                  <w:spacing w:val="-4"/>
                                  <w:sz w:val="22"/>
                                </w:rPr>
                                <w:t> </w:t>
                              </w:r>
                              <w:r>
                                <w:rPr>
                                  <w:color w:val="FFFFFF"/>
                                  <w:sz w:val="22"/>
                                </w:rPr>
                                <w:t>on</w:t>
                              </w:r>
                              <w:r>
                                <w:rPr>
                                  <w:color w:val="FFFFFF"/>
                                  <w:spacing w:val="-4"/>
                                  <w:sz w:val="22"/>
                                </w:rPr>
                                <w:t> </w:t>
                              </w:r>
                              <w:r>
                                <w:rPr>
                                  <w:color w:val="FFFFFF"/>
                                  <w:sz w:val="22"/>
                                </w:rPr>
                                <w:t>Auslan</w:t>
                              </w:r>
                              <w:r>
                                <w:rPr>
                                  <w:color w:val="FFFFFF"/>
                                  <w:spacing w:val="-4"/>
                                  <w:sz w:val="22"/>
                                </w:rPr>
                                <w:t> </w:t>
                              </w:r>
                              <w:r>
                                <w:rPr>
                                  <w:color w:val="FFFFFF"/>
                                  <w:sz w:val="22"/>
                                </w:rPr>
                                <w:t>for</w:t>
                              </w:r>
                              <w:r>
                                <w:rPr>
                                  <w:color w:val="FFFFFF"/>
                                  <w:spacing w:val="-4"/>
                                  <w:sz w:val="22"/>
                                </w:rPr>
                                <w:t> </w:t>
                              </w:r>
                              <w:r>
                                <w:rPr>
                                  <w:color w:val="FFFFFF"/>
                                  <w:sz w:val="22"/>
                                </w:rPr>
                                <w:t>communication,</w:t>
                              </w:r>
                              <w:r>
                                <w:rPr>
                                  <w:color w:val="FFFFFF"/>
                                  <w:spacing w:val="-4"/>
                                  <w:sz w:val="22"/>
                                </w:rPr>
                                <w:t> </w:t>
                              </w:r>
                              <w:r>
                                <w:rPr>
                                  <w:color w:val="FFFFFF"/>
                                  <w:sz w:val="22"/>
                                </w:rPr>
                                <w:t>and</w:t>
                              </w:r>
                              <w:r>
                                <w:rPr>
                                  <w:color w:val="FFFFFF"/>
                                  <w:spacing w:val="-4"/>
                                  <w:sz w:val="22"/>
                                </w:rPr>
                                <w:t> </w:t>
                              </w:r>
                              <w:r>
                                <w:rPr>
                                  <w:color w:val="FFFFFF"/>
                                  <w:sz w:val="22"/>
                                </w:rPr>
                                <w:t>professionals</w:t>
                              </w:r>
                              <w:r>
                                <w:rPr>
                                  <w:color w:val="FFFFFF"/>
                                  <w:spacing w:val="-4"/>
                                  <w:sz w:val="22"/>
                                </w:rPr>
                                <w:t> </w:t>
                              </w:r>
                              <w:r>
                                <w:rPr>
                                  <w:color w:val="FFFFFF"/>
                                  <w:sz w:val="22"/>
                                </w:rPr>
                                <w:t>who</w:t>
                              </w:r>
                              <w:r>
                                <w:rPr>
                                  <w:color w:val="FFFFFF"/>
                                  <w:spacing w:val="-4"/>
                                  <w:sz w:val="22"/>
                                </w:rPr>
                                <w:t> </w:t>
                              </w:r>
                              <w:r>
                                <w:rPr>
                                  <w:color w:val="FFFFFF"/>
                                  <w:sz w:val="22"/>
                                </w:rPr>
                                <w:t>actively</w:t>
                              </w:r>
                              <w:r>
                                <w:rPr>
                                  <w:color w:val="FFFFFF"/>
                                  <w:spacing w:val="-4"/>
                                  <w:sz w:val="22"/>
                                </w:rPr>
                                <w:t> </w:t>
                              </w:r>
                              <w:r>
                                <w:rPr>
                                  <w:color w:val="FFFFFF"/>
                                  <w:sz w:val="22"/>
                                </w:rPr>
                                <w:t>work with the Deaf community, such as interpreters, teachers, support workers, and others.</w:t>
                              </w:r>
                            </w:p>
                            <w:p>
                              <w:pPr>
                                <w:numPr>
                                  <w:ilvl w:val="0"/>
                                  <w:numId w:val="3"/>
                                </w:numPr>
                                <w:tabs>
                                  <w:tab w:pos="417" w:val="left" w:leader="none"/>
                                  <w:tab w:pos="451" w:val="left" w:leader="none"/>
                                </w:tabs>
                                <w:spacing w:before="140"/>
                                <w:ind w:left="451" w:right="1222" w:hanging="180"/>
                                <w:jc w:val="left"/>
                                <w:rPr>
                                  <w:sz w:val="22"/>
                                </w:rPr>
                              </w:pPr>
                              <w:r>
                                <w:rPr>
                                  <w:color w:val="FFFFFF"/>
                                  <w:sz w:val="22"/>
                                </w:rPr>
                                <w:t>The population of deaf individuals within the Deaf community in Australia is estimated to</w:t>
                              </w:r>
                              <w:r>
                                <w:rPr>
                                  <w:color w:val="FFFFFF"/>
                                  <w:spacing w:val="-4"/>
                                  <w:sz w:val="22"/>
                                </w:rPr>
                                <w:t> </w:t>
                              </w:r>
                              <w:r>
                                <w:rPr>
                                  <w:color w:val="FFFFFF"/>
                                  <w:sz w:val="22"/>
                                </w:rPr>
                                <w:t>be</w:t>
                              </w:r>
                              <w:r>
                                <w:rPr>
                                  <w:color w:val="FFFFFF"/>
                                  <w:spacing w:val="-4"/>
                                  <w:sz w:val="22"/>
                                </w:rPr>
                                <w:t> </w:t>
                              </w:r>
                              <w:r>
                                <w:rPr>
                                  <w:color w:val="FFFFFF"/>
                                  <w:sz w:val="22"/>
                                </w:rPr>
                                <w:t>between</w:t>
                              </w:r>
                              <w:r>
                                <w:rPr>
                                  <w:color w:val="FFFFFF"/>
                                  <w:spacing w:val="-4"/>
                                  <w:sz w:val="22"/>
                                </w:rPr>
                                <w:t> </w:t>
                              </w:r>
                              <w:r>
                                <w:rPr>
                                  <w:rFonts w:ascii="Museo Sans 900"/>
                                  <w:b/>
                                  <w:color w:val="FFFFFF"/>
                                  <w:sz w:val="22"/>
                                </w:rPr>
                                <w:t>16,000</w:t>
                              </w:r>
                              <w:r>
                                <w:rPr>
                                  <w:rFonts w:ascii="Museo Sans 900"/>
                                  <w:b/>
                                  <w:color w:val="FFFFFF"/>
                                  <w:spacing w:val="-3"/>
                                  <w:sz w:val="22"/>
                                </w:rPr>
                                <w:t> </w:t>
                              </w:r>
                              <w:r>
                                <w:rPr>
                                  <w:rFonts w:ascii="Museo Sans 900"/>
                                  <w:b/>
                                  <w:color w:val="FFFFFF"/>
                                  <w:sz w:val="22"/>
                                </w:rPr>
                                <w:t>to</w:t>
                              </w:r>
                              <w:r>
                                <w:rPr>
                                  <w:rFonts w:ascii="Museo Sans 900"/>
                                  <w:b/>
                                  <w:color w:val="FFFFFF"/>
                                  <w:spacing w:val="-3"/>
                                  <w:sz w:val="22"/>
                                </w:rPr>
                                <w:t> </w:t>
                              </w:r>
                              <w:r>
                                <w:rPr>
                                  <w:rFonts w:ascii="Museo Sans 900"/>
                                  <w:b/>
                                  <w:color w:val="FFFFFF"/>
                                  <w:sz w:val="22"/>
                                </w:rPr>
                                <w:t>30,000</w:t>
                              </w:r>
                              <w:r>
                                <w:rPr>
                                  <w:color w:val="FFFFFF"/>
                                  <w:sz w:val="22"/>
                                </w:rPr>
                                <w:t>.</w:t>
                              </w:r>
                              <w:r>
                                <w:rPr>
                                  <w:color w:val="FFFFFF"/>
                                  <w:spacing w:val="-4"/>
                                  <w:sz w:val="22"/>
                                </w:rPr>
                                <w:t> </w:t>
                              </w:r>
                              <w:r>
                                <w:rPr>
                                  <w:color w:val="FFFFFF"/>
                                  <w:sz w:val="22"/>
                                </w:rPr>
                                <w:t>This</w:t>
                              </w:r>
                              <w:r>
                                <w:rPr>
                                  <w:color w:val="FFFFFF"/>
                                  <w:spacing w:val="-4"/>
                                  <w:sz w:val="22"/>
                                </w:rPr>
                                <w:t> </w:t>
                              </w:r>
                              <w:r>
                                <w:rPr>
                                  <w:color w:val="FFFFFF"/>
                                  <w:sz w:val="22"/>
                                </w:rPr>
                                <w:t>is</w:t>
                              </w:r>
                              <w:r>
                                <w:rPr>
                                  <w:color w:val="FFFFFF"/>
                                  <w:spacing w:val="-4"/>
                                  <w:sz w:val="22"/>
                                </w:rPr>
                                <w:t> </w:t>
                              </w:r>
                              <w:r>
                                <w:rPr>
                                  <w:color w:val="FFFFFF"/>
                                  <w:sz w:val="22"/>
                                </w:rPr>
                                <w:t>within</w:t>
                              </w:r>
                              <w:r>
                                <w:rPr>
                                  <w:color w:val="FFFFFF"/>
                                  <w:spacing w:val="-4"/>
                                  <w:sz w:val="22"/>
                                </w:rPr>
                                <w:t> </w:t>
                              </w:r>
                              <w:r>
                                <w:rPr>
                                  <w:color w:val="FFFFFF"/>
                                  <w:sz w:val="22"/>
                                </w:rPr>
                                <w:t>the</w:t>
                              </w:r>
                              <w:r>
                                <w:rPr>
                                  <w:color w:val="FFFFFF"/>
                                  <w:spacing w:val="-4"/>
                                  <w:sz w:val="22"/>
                                </w:rPr>
                                <w:t> </w:t>
                              </w:r>
                              <w:r>
                                <w:rPr>
                                  <w:color w:val="FFFFFF"/>
                                  <w:sz w:val="22"/>
                                </w:rPr>
                                <w:t>number</w:t>
                              </w:r>
                              <w:r>
                                <w:rPr>
                                  <w:color w:val="FFFFFF"/>
                                  <w:spacing w:val="-4"/>
                                  <w:sz w:val="22"/>
                                </w:rPr>
                                <w:t> </w:t>
                              </w:r>
                              <w:r>
                                <w:rPr>
                                  <w:color w:val="FFFFFF"/>
                                  <w:sz w:val="22"/>
                                </w:rPr>
                                <w:t>the</w:t>
                              </w:r>
                              <w:r>
                                <w:rPr>
                                  <w:color w:val="FFFFFF"/>
                                  <w:spacing w:val="-4"/>
                                  <w:sz w:val="22"/>
                                </w:rPr>
                                <w:t> </w:t>
                              </w:r>
                              <w:r>
                                <w:rPr>
                                  <w:color w:val="FFFFFF"/>
                                  <w:sz w:val="22"/>
                                </w:rPr>
                                <w:t>health</w:t>
                              </w:r>
                              <w:r>
                                <w:rPr>
                                  <w:color w:val="FFFFFF"/>
                                  <w:spacing w:val="-4"/>
                                  <w:sz w:val="22"/>
                                </w:rPr>
                                <w:t> </w:t>
                              </w:r>
                              <w:r>
                                <w:rPr>
                                  <w:color w:val="FFFFFF"/>
                                  <w:sz w:val="22"/>
                                </w:rPr>
                                <w:t>authorities</w:t>
                              </w:r>
                              <w:r>
                                <w:rPr>
                                  <w:color w:val="FFFFFF"/>
                                  <w:spacing w:val="-4"/>
                                  <w:sz w:val="22"/>
                                </w:rPr>
                                <w:t> </w:t>
                              </w:r>
                              <w:r>
                                <w:rPr>
                                  <w:color w:val="FFFFFF"/>
                                  <w:sz w:val="22"/>
                                </w:rPr>
                                <w:t>have given relating to the national hearing health issue on having </w:t>
                              </w:r>
                              <w:r>
                                <w:rPr>
                                  <w:rFonts w:ascii="Museo Sans 900"/>
                                  <w:b/>
                                  <w:color w:val="FFFFFF"/>
                                  <w:sz w:val="22"/>
                                </w:rPr>
                                <w:t>1 in 6 Australians </w:t>
                              </w:r>
                              <w:r>
                                <w:rPr>
                                  <w:color w:val="FFFFFF"/>
                                  <w:sz w:val="22"/>
                                </w:rPr>
                                <w:t>with some form of hearing loss.</w:t>
                              </w:r>
                            </w:p>
                            <w:p>
                              <w:pPr>
                                <w:spacing w:before="140"/>
                                <w:ind w:left="251" w:right="402" w:firstLine="0"/>
                                <w:jc w:val="left"/>
                                <w:rPr>
                                  <w:sz w:val="22"/>
                                </w:rPr>
                              </w:pPr>
                              <w:r>
                                <w:rPr>
                                  <w:color w:val="FFFFFF"/>
                                  <w:sz w:val="22"/>
                                </w:rPr>
                                <w:t>By</w:t>
                              </w:r>
                              <w:r>
                                <w:rPr>
                                  <w:color w:val="FFFFFF"/>
                                  <w:spacing w:val="-3"/>
                                  <w:sz w:val="22"/>
                                </w:rPr>
                                <w:t> </w:t>
                              </w:r>
                              <w:r>
                                <w:rPr>
                                  <w:color w:val="FFFFFF"/>
                                  <w:sz w:val="22"/>
                                </w:rPr>
                                <w:t>acknowledging</w:t>
                              </w:r>
                              <w:r>
                                <w:rPr>
                                  <w:color w:val="FFFFFF"/>
                                  <w:spacing w:val="-3"/>
                                  <w:sz w:val="22"/>
                                </w:rPr>
                                <w:t> </w:t>
                              </w:r>
                              <w:r>
                                <w:rPr>
                                  <w:color w:val="FFFFFF"/>
                                  <w:sz w:val="22"/>
                                </w:rPr>
                                <w:t>these</w:t>
                              </w:r>
                              <w:r>
                                <w:rPr>
                                  <w:color w:val="FFFFFF"/>
                                  <w:spacing w:val="-3"/>
                                  <w:sz w:val="22"/>
                                </w:rPr>
                                <w:t> </w:t>
                              </w:r>
                              <w:r>
                                <w:rPr>
                                  <w:color w:val="FFFFFF"/>
                                  <w:sz w:val="22"/>
                                </w:rPr>
                                <w:t>facts,</w:t>
                              </w:r>
                              <w:r>
                                <w:rPr>
                                  <w:color w:val="FFFFFF"/>
                                  <w:spacing w:val="-3"/>
                                  <w:sz w:val="22"/>
                                </w:rPr>
                                <w:t> </w:t>
                              </w:r>
                              <w:r>
                                <w:rPr>
                                  <w:color w:val="FFFFFF"/>
                                  <w:sz w:val="22"/>
                                </w:rPr>
                                <w:t>we</w:t>
                              </w:r>
                              <w:r>
                                <w:rPr>
                                  <w:color w:val="FFFFFF"/>
                                  <w:spacing w:val="-3"/>
                                  <w:sz w:val="22"/>
                                </w:rPr>
                                <w:t> </w:t>
                              </w:r>
                              <w:r>
                                <w:rPr>
                                  <w:color w:val="FFFFFF"/>
                                  <w:sz w:val="22"/>
                                </w:rPr>
                                <w:t>gain</w:t>
                              </w:r>
                              <w:r>
                                <w:rPr>
                                  <w:color w:val="FFFFFF"/>
                                  <w:spacing w:val="-3"/>
                                  <w:sz w:val="22"/>
                                </w:rPr>
                                <w:t> </w:t>
                              </w:r>
                              <w:r>
                                <w:rPr>
                                  <w:color w:val="FFFFFF"/>
                                  <w:sz w:val="22"/>
                                </w:rPr>
                                <w:t>a</w:t>
                              </w:r>
                              <w:r>
                                <w:rPr>
                                  <w:color w:val="FFFFFF"/>
                                  <w:spacing w:val="-3"/>
                                  <w:sz w:val="22"/>
                                </w:rPr>
                                <w:t> </w:t>
                              </w:r>
                              <w:r>
                                <w:rPr>
                                  <w:color w:val="FFFFFF"/>
                                  <w:sz w:val="22"/>
                                </w:rPr>
                                <w:t>better</w:t>
                              </w:r>
                              <w:r>
                                <w:rPr>
                                  <w:color w:val="FFFFFF"/>
                                  <w:spacing w:val="-3"/>
                                  <w:sz w:val="22"/>
                                </w:rPr>
                                <w:t> </w:t>
                              </w:r>
                              <w:r>
                                <w:rPr>
                                  <w:color w:val="FFFFFF"/>
                                  <w:sz w:val="22"/>
                                </w:rPr>
                                <w:t>understanding</w:t>
                              </w:r>
                              <w:r>
                                <w:rPr>
                                  <w:color w:val="FFFFFF"/>
                                  <w:spacing w:val="-3"/>
                                  <w:sz w:val="22"/>
                                </w:rPr>
                                <w:t> </w:t>
                              </w:r>
                              <w:r>
                                <w:rPr>
                                  <w:color w:val="FFFFFF"/>
                                  <w:sz w:val="22"/>
                                </w:rPr>
                                <w:t>of</w:t>
                              </w:r>
                              <w:r>
                                <w:rPr>
                                  <w:color w:val="FFFFFF"/>
                                  <w:spacing w:val="-3"/>
                                  <w:sz w:val="22"/>
                                </w:rPr>
                                <w:t> </w:t>
                              </w:r>
                              <w:r>
                                <w:rPr>
                                  <w:color w:val="FFFFFF"/>
                                  <w:sz w:val="22"/>
                                </w:rPr>
                                <w:t>the</w:t>
                              </w:r>
                              <w:r>
                                <w:rPr>
                                  <w:color w:val="FFFFFF"/>
                                  <w:spacing w:val="-3"/>
                                  <w:sz w:val="22"/>
                                </w:rPr>
                                <w:t> </w:t>
                              </w:r>
                              <w:r>
                                <w:rPr>
                                  <w:color w:val="FFFFFF"/>
                                  <w:sz w:val="22"/>
                                </w:rPr>
                                <w:t>rich</w:t>
                              </w:r>
                              <w:r>
                                <w:rPr>
                                  <w:color w:val="FFFFFF"/>
                                  <w:spacing w:val="-3"/>
                                  <w:sz w:val="22"/>
                                </w:rPr>
                                <w:t> </w:t>
                              </w:r>
                              <w:r>
                                <w:rPr>
                                  <w:color w:val="FFFFFF"/>
                                  <w:sz w:val="22"/>
                                </w:rPr>
                                <w:t>diversity</w:t>
                              </w:r>
                              <w:r>
                                <w:rPr>
                                  <w:color w:val="FFFFFF"/>
                                  <w:spacing w:val="-3"/>
                                  <w:sz w:val="22"/>
                                </w:rPr>
                                <w:t> </w:t>
                              </w:r>
                              <w:r>
                                <w:rPr>
                                  <w:color w:val="FFFFFF"/>
                                  <w:sz w:val="22"/>
                                </w:rPr>
                                <w:t>and complexity within the Australian Deaf community.</w:t>
                              </w:r>
                            </w:p>
                          </w:txbxContent>
                        </wps:txbx>
                        <wps:bodyPr wrap="square" lIns="0" tIns="0" rIns="0" bIns="0" rtlCol="0">
                          <a:noAutofit/>
                        </wps:bodyPr>
                      </wps:wsp>
                    </wpg:wgp>
                  </a:graphicData>
                </a:graphic>
              </wp:inline>
            </w:drawing>
          </mc:Choice>
          <mc:Fallback>
            <w:pict>
              <v:group style="width:523.85pt;height:254.85pt;mso-position-horizontal-relative:char;mso-position-vertical-relative:line" id="docshapegroup29" coordorigin="0,0" coordsize="10477,5097">
                <v:shape style="position:absolute;left:0;top:0;width:10477;height:5097" id="docshape30" coordorigin="0,0" coordsize="10477,5097" path="m10377,0l100,0,61,8,29,29,8,61,0,100,0,4996,8,5035,29,5067,61,5088,100,5096,10377,5096,10416,5088,10447,5067,10469,5035,10477,4996,10477,100,10469,61,10447,29,10416,8,10377,0xe" filled="true" fillcolor="#144969" stroked="false">
                  <v:path arrowok="t"/>
                  <v:fill type="solid"/>
                </v:shape>
                <v:shape style="position:absolute;left:0;top:0;width:10477;height:5097" type="#_x0000_t202" id="docshape31" filled="false" stroked="false">
                  <v:textbox inset="0,0,0,0">
                    <w:txbxContent>
                      <w:p>
                        <w:pPr>
                          <w:spacing w:before="178"/>
                          <w:ind w:left="251" w:right="0" w:firstLine="0"/>
                          <w:jc w:val="left"/>
                          <w:rPr>
                            <w:rFonts w:ascii="Museo Sans 300"/>
                            <w:sz w:val="24"/>
                          </w:rPr>
                        </w:pPr>
                        <w:r>
                          <w:rPr>
                            <w:rFonts w:ascii="Museo Sans 300"/>
                            <w:color w:val="FFFFFF"/>
                            <w:spacing w:val="-2"/>
                            <w:sz w:val="24"/>
                          </w:rPr>
                          <w:t>FACTS</w:t>
                        </w:r>
                      </w:p>
                      <w:p>
                        <w:pPr>
                          <w:numPr>
                            <w:ilvl w:val="0"/>
                            <w:numId w:val="3"/>
                          </w:numPr>
                          <w:tabs>
                            <w:tab w:pos="417" w:val="left" w:leader="none"/>
                            <w:tab w:pos="451" w:val="left" w:leader="none"/>
                          </w:tabs>
                          <w:spacing w:before="135"/>
                          <w:ind w:left="451" w:right="1387" w:hanging="180"/>
                          <w:jc w:val="left"/>
                          <w:rPr>
                            <w:sz w:val="22"/>
                          </w:rPr>
                        </w:pPr>
                        <w:r>
                          <w:rPr>
                            <w:rFonts w:ascii="Museo Sans 900"/>
                            <w:b/>
                            <w:color w:val="FFFFFF"/>
                            <w:sz w:val="22"/>
                          </w:rPr>
                          <w:t>Auslan </w:t>
                        </w:r>
                        <w:r>
                          <w:rPr>
                            <w:color w:val="FFFFFF"/>
                            <w:sz w:val="22"/>
                          </w:rPr>
                          <w:t>(Australian</w:t>
                        </w:r>
                        <w:r>
                          <w:rPr>
                            <w:color w:val="FFFFFF"/>
                            <w:spacing w:val="-3"/>
                            <w:sz w:val="22"/>
                          </w:rPr>
                          <w:t> </w:t>
                        </w:r>
                        <w:r>
                          <w:rPr>
                            <w:color w:val="FFFFFF"/>
                            <w:sz w:val="22"/>
                          </w:rPr>
                          <w:t>Sign</w:t>
                        </w:r>
                        <w:r>
                          <w:rPr>
                            <w:color w:val="FFFFFF"/>
                            <w:spacing w:val="-3"/>
                            <w:sz w:val="22"/>
                          </w:rPr>
                          <w:t> </w:t>
                        </w:r>
                        <w:r>
                          <w:rPr>
                            <w:color w:val="FFFFFF"/>
                            <w:sz w:val="22"/>
                          </w:rPr>
                          <w:t>Language)</w:t>
                        </w:r>
                        <w:r>
                          <w:rPr>
                            <w:color w:val="FFFFFF"/>
                            <w:spacing w:val="-3"/>
                            <w:sz w:val="22"/>
                          </w:rPr>
                          <w:t> </w:t>
                        </w:r>
                        <w:r>
                          <w:rPr>
                            <w:color w:val="FFFFFF"/>
                            <w:sz w:val="22"/>
                          </w:rPr>
                          <w:t>is</w:t>
                        </w:r>
                        <w:r>
                          <w:rPr>
                            <w:color w:val="FFFFFF"/>
                            <w:spacing w:val="-3"/>
                            <w:sz w:val="22"/>
                          </w:rPr>
                          <w:t> </w:t>
                        </w:r>
                        <w:r>
                          <w:rPr>
                            <w:color w:val="FFFFFF"/>
                            <w:sz w:val="22"/>
                          </w:rPr>
                          <w:t>the</w:t>
                        </w:r>
                        <w:r>
                          <w:rPr>
                            <w:color w:val="FFFFFF"/>
                            <w:spacing w:val="-3"/>
                            <w:sz w:val="22"/>
                          </w:rPr>
                          <w:t> </w:t>
                        </w:r>
                        <w:r>
                          <w:rPr>
                            <w:color w:val="FFFFFF"/>
                            <w:sz w:val="22"/>
                          </w:rPr>
                          <w:t>primary</w:t>
                        </w:r>
                        <w:r>
                          <w:rPr>
                            <w:color w:val="FFFFFF"/>
                            <w:spacing w:val="-3"/>
                            <w:sz w:val="22"/>
                          </w:rPr>
                          <w:t> </w:t>
                        </w:r>
                        <w:r>
                          <w:rPr>
                            <w:color w:val="FFFFFF"/>
                            <w:sz w:val="22"/>
                          </w:rPr>
                          <w:t>sign</w:t>
                        </w:r>
                        <w:r>
                          <w:rPr>
                            <w:color w:val="FFFFFF"/>
                            <w:spacing w:val="-3"/>
                            <w:sz w:val="22"/>
                          </w:rPr>
                          <w:t> </w:t>
                        </w:r>
                        <w:r>
                          <w:rPr>
                            <w:color w:val="FFFFFF"/>
                            <w:sz w:val="22"/>
                          </w:rPr>
                          <w:t>language</w:t>
                        </w:r>
                        <w:r>
                          <w:rPr>
                            <w:color w:val="FFFFFF"/>
                            <w:spacing w:val="-3"/>
                            <w:sz w:val="22"/>
                          </w:rPr>
                          <w:t> </w:t>
                        </w:r>
                        <w:r>
                          <w:rPr>
                            <w:color w:val="FFFFFF"/>
                            <w:sz w:val="22"/>
                          </w:rPr>
                          <w:t>used</w:t>
                        </w:r>
                        <w:r>
                          <w:rPr>
                            <w:color w:val="FFFFFF"/>
                            <w:spacing w:val="-3"/>
                            <w:sz w:val="22"/>
                          </w:rPr>
                          <w:t> </w:t>
                        </w:r>
                        <w:r>
                          <w:rPr>
                            <w:color w:val="FFFFFF"/>
                            <w:sz w:val="22"/>
                          </w:rPr>
                          <w:t>by</w:t>
                        </w:r>
                        <w:r>
                          <w:rPr>
                            <w:color w:val="FFFFFF"/>
                            <w:spacing w:val="-3"/>
                            <w:sz w:val="22"/>
                          </w:rPr>
                          <w:t> </w:t>
                        </w:r>
                        <w:r>
                          <w:rPr>
                            <w:color w:val="FFFFFF"/>
                            <w:sz w:val="22"/>
                          </w:rPr>
                          <w:t>the</w:t>
                        </w:r>
                        <w:r>
                          <w:rPr>
                            <w:color w:val="FFFFFF"/>
                            <w:spacing w:val="-3"/>
                            <w:sz w:val="22"/>
                          </w:rPr>
                          <w:t> </w:t>
                        </w:r>
                        <w:r>
                          <w:rPr>
                            <w:color w:val="FFFFFF"/>
                            <w:sz w:val="22"/>
                          </w:rPr>
                          <w:t>Australian Deaf community, encompassing various dialects and variations.</w:t>
                        </w:r>
                      </w:p>
                      <w:p>
                        <w:pPr>
                          <w:numPr>
                            <w:ilvl w:val="0"/>
                            <w:numId w:val="3"/>
                          </w:numPr>
                          <w:tabs>
                            <w:tab w:pos="417" w:val="left" w:leader="none"/>
                            <w:tab w:pos="451" w:val="left" w:leader="none"/>
                          </w:tabs>
                          <w:spacing w:before="140"/>
                          <w:ind w:left="451" w:right="1059" w:hanging="180"/>
                          <w:jc w:val="left"/>
                          <w:rPr>
                            <w:sz w:val="22"/>
                          </w:rPr>
                        </w:pPr>
                        <w:r>
                          <w:rPr>
                            <w:color w:val="FFFFFF"/>
                            <w:sz w:val="22"/>
                          </w:rPr>
                          <w:t>Auslan</w:t>
                        </w:r>
                        <w:r>
                          <w:rPr>
                            <w:color w:val="FFFFFF"/>
                            <w:spacing w:val="-4"/>
                            <w:sz w:val="22"/>
                          </w:rPr>
                          <w:t> </w:t>
                        </w:r>
                        <w:r>
                          <w:rPr>
                            <w:color w:val="FFFFFF"/>
                            <w:sz w:val="22"/>
                          </w:rPr>
                          <w:t>holds</w:t>
                        </w:r>
                        <w:r>
                          <w:rPr>
                            <w:color w:val="FFFFFF"/>
                            <w:spacing w:val="-5"/>
                            <w:sz w:val="22"/>
                          </w:rPr>
                          <w:t> </w:t>
                        </w:r>
                        <w:r>
                          <w:rPr>
                            <w:rFonts w:ascii="Museo Sans 900"/>
                            <w:b/>
                            <w:color w:val="FFFFFF"/>
                            <w:sz w:val="22"/>
                          </w:rPr>
                          <w:t>official</w:t>
                        </w:r>
                        <w:r>
                          <w:rPr>
                            <w:rFonts w:ascii="Museo Sans 900"/>
                            <w:b/>
                            <w:color w:val="FFFFFF"/>
                            <w:spacing w:val="-3"/>
                            <w:sz w:val="22"/>
                          </w:rPr>
                          <w:t> </w:t>
                        </w:r>
                        <w:r>
                          <w:rPr>
                            <w:rFonts w:ascii="Museo Sans 900"/>
                            <w:b/>
                            <w:color w:val="FFFFFF"/>
                            <w:sz w:val="22"/>
                          </w:rPr>
                          <w:t>recognition</w:t>
                        </w:r>
                        <w:r>
                          <w:rPr>
                            <w:rFonts w:ascii="Museo Sans 900"/>
                            <w:b/>
                            <w:color w:val="FFFFFF"/>
                            <w:spacing w:val="-3"/>
                            <w:sz w:val="22"/>
                          </w:rPr>
                          <w:t> </w:t>
                        </w:r>
                        <w:r>
                          <w:rPr>
                            <w:rFonts w:ascii="Museo Sans 900"/>
                            <w:b/>
                            <w:color w:val="FFFFFF"/>
                            <w:sz w:val="22"/>
                          </w:rPr>
                          <w:t>as</w:t>
                        </w:r>
                        <w:r>
                          <w:rPr>
                            <w:rFonts w:ascii="Museo Sans 900"/>
                            <w:b/>
                            <w:color w:val="FFFFFF"/>
                            <w:spacing w:val="-3"/>
                            <w:sz w:val="22"/>
                          </w:rPr>
                          <w:t> </w:t>
                        </w:r>
                        <w:r>
                          <w:rPr>
                            <w:rFonts w:ascii="Museo Sans 900"/>
                            <w:b/>
                            <w:color w:val="FFFFFF"/>
                            <w:sz w:val="22"/>
                          </w:rPr>
                          <w:t>a</w:t>
                        </w:r>
                        <w:r>
                          <w:rPr>
                            <w:rFonts w:ascii="Museo Sans 900"/>
                            <w:b/>
                            <w:color w:val="FFFFFF"/>
                            <w:spacing w:val="-3"/>
                            <w:sz w:val="22"/>
                          </w:rPr>
                          <w:t> </w:t>
                        </w:r>
                        <w:r>
                          <w:rPr>
                            <w:rFonts w:ascii="Museo Sans 900"/>
                            <w:b/>
                            <w:color w:val="FFFFFF"/>
                            <w:sz w:val="22"/>
                          </w:rPr>
                          <w:t>community</w:t>
                        </w:r>
                        <w:r>
                          <w:rPr>
                            <w:rFonts w:ascii="Museo Sans 900"/>
                            <w:b/>
                            <w:color w:val="FFFFFF"/>
                            <w:spacing w:val="-3"/>
                            <w:sz w:val="22"/>
                          </w:rPr>
                          <w:t> </w:t>
                        </w:r>
                        <w:r>
                          <w:rPr>
                            <w:rFonts w:ascii="Museo Sans 900"/>
                            <w:b/>
                            <w:color w:val="FFFFFF"/>
                            <w:sz w:val="22"/>
                          </w:rPr>
                          <w:t>language </w:t>
                        </w:r>
                        <w:r>
                          <w:rPr>
                            <w:color w:val="FFFFFF"/>
                            <w:sz w:val="22"/>
                          </w:rPr>
                          <w:t>within</w:t>
                        </w:r>
                        <w:r>
                          <w:rPr>
                            <w:color w:val="FFFFFF"/>
                            <w:spacing w:val="-4"/>
                            <w:sz w:val="22"/>
                          </w:rPr>
                          <w:t> </w:t>
                        </w:r>
                        <w:r>
                          <w:rPr>
                            <w:color w:val="FFFFFF"/>
                            <w:sz w:val="22"/>
                          </w:rPr>
                          <w:t>Australia</w:t>
                        </w:r>
                        <w:r>
                          <w:rPr>
                            <w:color w:val="FFFFFF"/>
                            <w:spacing w:val="-4"/>
                            <w:sz w:val="22"/>
                          </w:rPr>
                          <w:t> </w:t>
                        </w:r>
                        <w:r>
                          <w:rPr>
                            <w:color w:val="FFFFFF"/>
                            <w:sz w:val="22"/>
                          </w:rPr>
                          <w:t>(Lo</w:t>
                        </w:r>
                        <w:r>
                          <w:rPr>
                            <w:color w:val="FFFFFF"/>
                            <w:spacing w:val="-4"/>
                            <w:sz w:val="22"/>
                          </w:rPr>
                          <w:t> </w:t>
                        </w:r>
                        <w:r>
                          <w:rPr>
                            <w:color w:val="FFFFFF"/>
                            <w:sz w:val="22"/>
                          </w:rPr>
                          <w:t>Bianco, 1987 and Dawkins, 1991).</w:t>
                        </w:r>
                      </w:p>
                      <w:p>
                        <w:pPr>
                          <w:numPr>
                            <w:ilvl w:val="0"/>
                            <w:numId w:val="3"/>
                          </w:numPr>
                          <w:tabs>
                            <w:tab w:pos="417" w:val="left" w:leader="none"/>
                            <w:tab w:pos="451" w:val="left" w:leader="none"/>
                          </w:tabs>
                          <w:spacing w:before="140"/>
                          <w:ind w:left="451" w:right="1129" w:hanging="180"/>
                          <w:jc w:val="left"/>
                          <w:rPr>
                            <w:sz w:val="22"/>
                          </w:rPr>
                        </w:pPr>
                        <w:r>
                          <w:rPr>
                            <w:color w:val="FFFFFF"/>
                            <w:sz w:val="22"/>
                          </w:rPr>
                          <w:t>The Deaf community is composed of </w:t>
                        </w:r>
                        <w:r>
                          <w:rPr>
                            <w:rFonts w:ascii="Museo Sans 900"/>
                            <w:b/>
                            <w:color w:val="FFFFFF"/>
                            <w:sz w:val="22"/>
                          </w:rPr>
                          <w:t>diverse individuals</w:t>
                        </w:r>
                        <w:r>
                          <w:rPr>
                            <w:color w:val="FFFFFF"/>
                            <w:sz w:val="22"/>
                          </w:rPr>
                          <w:t>, including d/Deaf, Deafblind, hard of hearing individuals, as well as hearing family members. It also includes hearing individuals</w:t>
                        </w:r>
                        <w:r>
                          <w:rPr>
                            <w:color w:val="FFFFFF"/>
                            <w:spacing w:val="-4"/>
                            <w:sz w:val="22"/>
                          </w:rPr>
                          <w:t> </w:t>
                        </w:r>
                        <w:r>
                          <w:rPr>
                            <w:color w:val="FFFFFF"/>
                            <w:sz w:val="22"/>
                          </w:rPr>
                          <w:t>who</w:t>
                        </w:r>
                        <w:r>
                          <w:rPr>
                            <w:color w:val="FFFFFF"/>
                            <w:spacing w:val="-4"/>
                            <w:sz w:val="22"/>
                          </w:rPr>
                          <w:t> </w:t>
                        </w:r>
                        <w:r>
                          <w:rPr>
                            <w:color w:val="FFFFFF"/>
                            <w:sz w:val="22"/>
                          </w:rPr>
                          <w:t>rely</w:t>
                        </w:r>
                        <w:r>
                          <w:rPr>
                            <w:color w:val="FFFFFF"/>
                            <w:spacing w:val="-4"/>
                            <w:sz w:val="22"/>
                          </w:rPr>
                          <w:t> </w:t>
                        </w:r>
                        <w:r>
                          <w:rPr>
                            <w:color w:val="FFFFFF"/>
                            <w:sz w:val="22"/>
                          </w:rPr>
                          <w:t>on</w:t>
                        </w:r>
                        <w:r>
                          <w:rPr>
                            <w:color w:val="FFFFFF"/>
                            <w:spacing w:val="-4"/>
                            <w:sz w:val="22"/>
                          </w:rPr>
                          <w:t> </w:t>
                        </w:r>
                        <w:r>
                          <w:rPr>
                            <w:color w:val="FFFFFF"/>
                            <w:sz w:val="22"/>
                          </w:rPr>
                          <w:t>Auslan</w:t>
                        </w:r>
                        <w:r>
                          <w:rPr>
                            <w:color w:val="FFFFFF"/>
                            <w:spacing w:val="-4"/>
                            <w:sz w:val="22"/>
                          </w:rPr>
                          <w:t> </w:t>
                        </w:r>
                        <w:r>
                          <w:rPr>
                            <w:color w:val="FFFFFF"/>
                            <w:sz w:val="22"/>
                          </w:rPr>
                          <w:t>for</w:t>
                        </w:r>
                        <w:r>
                          <w:rPr>
                            <w:color w:val="FFFFFF"/>
                            <w:spacing w:val="-4"/>
                            <w:sz w:val="22"/>
                          </w:rPr>
                          <w:t> </w:t>
                        </w:r>
                        <w:r>
                          <w:rPr>
                            <w:color w:val="FFFFFF"/>
                            <w:sz w:val="22"/>
                          </w:rPr>
                          <w:t>communication,</w:t>
                        </w:r>
                        <w:r>
                          <w:rPr>
                            <w:color w:val="FFFFFF"/>
                            <w:spacing w:val="-4"/>
                            <w:sz w:val="22"/>
                          </w:rPr>
                          <w:t> </w:t>
                        </w:r>
                        <w:r>
                          <w:rPr>
                            <w:color w:val="FFFFFF"/>
                            <w:sz w:val="22"/>
                          </w:rPr>
                          <w:t>and</w:t>
                        </w:r>
                        <w:r>
                          <w:rPr>
                            <w:color w:val="FFFFFF"/>
                            <w:spacing w:val="-4"/>
                            <w:sz w:val="22"/>
                          </w:rPr>
                          <w:t> </w:t>
                        </w:r>
                        <w:r>
                          <w:rPr>
                            <w:color w:val="FFFFFF"/>
                            <w:sz w:val="22"/>
                          </w:rPr>
                          <w:t>professionals</w:t>
                        </w:r>
                        <w:r>
                          <w:rPr>
                            <w:color w:val="FFFFFF"/>
                            <w:spacing w:val="-4"/>
                            <w:sz w:val="22"/>
                          </w:rPr>
                          <w:t> </w:t>
                        </w:r>
                        <w:r>
                          <w:rPr>
                            <w:color w:val="FFFFFF"/>
                            <w:sz w:val="22"/>
                          </w:rPr>
                          <w:t>who</w:t>
                        </w:r>
                        <w:r>
                          <w:rPr>
                            <w:color w:val="FFFFFF"/>
                            <w:spacing w:val="-4"/>
                            <w:sz w:val="22"/>
                          </w:rPr>
                          <w:t> </w:t>
                        </w:r>
                        <w:r>
                          <w:rPr>
                            <w:color w:val="FFFFFF"/>
                            <w:sz w:val="22"/>
                          </w:rPr>
                          <w:t>actively</w:t>
                        </w:r>
                        <w:r>
                          <w:rPr>
                            <w:color w:val="FFFFFF"/>
                            <w:spacing w:val="-4"/>
                            <w:sz w:val="22"/>
                          </w:rPr>
                          <w:t> </w:t>
                        </w:r>
                        <w:r>
                          <w:rPr>
                            <w:color w:val="FFFFFF"/>
                            <w:sz w:val="22"/>
                          </w:rPr>
                          <w:t>work with the Deaf community, such as interpreters, teachers, support workers, and others.</w:t>
                        </w:r>
                      </w:p>
                      <w:p>
                        <w:pPr>
                          <w:numPr>
                            <w:ilvl w:val="0"/>
                            <w:numId w:val="3"/>
                          </w:numPr>
                          <w:tabs>
                            <w:tab w:pos="417" w:val="left" w:leader="none"/>
                            <w:tab w:pos="451" w:val="left" w:leader="none"/>
                          </w:tabs>
                          <w:spacing w:before="140"/>
                          <w:ind w:left="451" w:right="1222" w:hanging="180"/>
                          <w:jc w:val="left"/>
                          <w:rPr>
                            <w:sz w:val="22"/>
                          </w:rPr>
                        </w:pPr>
                        <w:r>
                          <w:rPr>
                            <w:color w:val="FFFFFF"/>
                            <w:sz w:val="22"/>
                          </w:rPr>
                          <w:t>The population of deaf individuals within the Deaf community in Australia is estimated to</w:t>
                        </w:r>
                        <w:r>
                          <w:rPr>
                            <w:color w:val="FFFFFF"/>
                            <w:spacing w:val="-4"/>
                            <w:sz w:val="22"/>
                          </w:rPr>
                          <w:t> </w:t>
                        </w:r>
                        <w:r>
                          <w:rPr>
                            <w:color w:val="FFFFFF"/>
                            <w:sz w:val="22"/>
                          </w:rPr>
                          <w:t>be</w:t>
                        </w:r>
                        <w:r>
                          <w:rPr>
                            <w:color w:val="FFFFFF"/>
                            <w:spacing w:val="-4"/>
                            <w:sz w:val="22"/>
                          </w:rPr>
                          <w:t> </w:t>
                        </w:r>
                        <w:r>
                          <w:rPr>
                            <w:color w:val="FFFFFF"/>
                            <w:sz w:val="22"/>
                          </w:rPr>
                          <w:t>between</w:t>
                        </w:r>
                        <w:r>
                          <w:rPr>
                            <w:color w:val="FFFFFF"/>
                            <w:spacing w:val="-4"/>
                            <w:sz w:val="22"/>
                          </w:rPr>
                          <w:t> </w:t>
                        </w:r>
                        <w:r>
                          <w:rPr>
                            <w:rFonts w:ascii="Museo Sans 900"/>
                            <w:b/>
                            <w:color w:val="FFFFFF"/>
                            <w:sz w:val="22"/>
                          </w:rPr>
                          <w:t>16,000</w:t>
                        </w:r>
                        <w:r>
                          <w:rPr>
                            <w:rFonts w:ascii="Museo Sans 900"/>
                            <w:b/>
                            <w:color w:val="FFFFFF"/>
                            <w:spacing w:val="-3"/>
                            <w:sz w:val="22"/>
                          </w:rPr>
                          <w:t> </w:t>
                        </w:r>
                        <w:r>
                          <w:rPr>
                            <w:rFonts w:ascii="Museo Sans 900"/>
                            <w:b/>
                            <w:color w:val="FFFFFF"/>
                            <w:sz w:val="22"/>
                          </w:rPr>
                          <w:t>to</w:t>
                        </w:r>
                        <w:r>
                          <w:rPr>
                            <w:rFonts w:ascii="Museo Sans 900"/>
                            <w:b/>
                            <w:color w:val="FFFFFF"/>
                            <w:spacing w:val="-3"/>
                            <w:sz w:val="22"/>
                          </w:rPr>
                          <w:t> </w:t>
                        </w:r>
                        <w:r>
                          <w:rPr>
                            <w:rFonts w:ascii="Museo Sans 900"/>
                            <w:b/>
                            <w:color w:val="FFFFFF"/>
                            <w:sz w:val="22"/>
                          </w:rPr>
                          <w:t>30,000</w:t>
                        </w:r>
                        <w:r>
                          <w:rPr>
                            <w:color w:val="FFFFFF"/>
                            <w:sz w:val="22"/>
                          </w:rPr>
                          <w:t>.</w:t>
                        </w:r>
                        <w:r>
                          <w:rPr>
                            <w:color w:val="FFFFFF"/>
                            <w:spacing w:val="-4"/>
                            <w:sz w:val="22"/>
                          </w:rPr>
                          <w:t> </w:t>
                        </w:r>
                        <w:r>
                          <w:rPr>
                            <w:color w:val="FFFFFF"/>
                            <w:sz w:val="22"/>
                          </w:rPr>
                          <w:t>This</w:t>
                        </w:r>
                        <w:r>
                          <w:rPr>
                            <w:color w:val="FFFFFF"/>
                            <w:spacing w:val="-4"/>
                            <w:sz w:val="22"/>
                          </w:rPr>
                          <w:t> </w:t>
                        </w:r>
                        <w:r>
                          <w:rPr>
                            <w:color w:val="FFFFFF"/>
                            <w:sz w:val="22"/>
                          </w:rPr>
                          <w:t>is</w:t>
                        </w:r>
                        <w:r>
                          <w:rPr>
                            <w:color w:val="FFFFFF"/>
                            <w:spacing w:val="-4"/>
                            <w:sz w:val="22"/>
                          </w:rPr>
                          <w:t> </w:t>
                        </w:r>
                        <w:r>
                          <w:rPr>
                            <w:color w:val="FFFFFF"/>
                            <w:sz w:val="22"/>
                          </w:rPr>
                          <w:t>within</w:t>
                        </w:r>
                        <w:r>
                          <w:rPr>
                            <w:color w:val="FFFFFF"/>
                            <w:spacing w:val="-4"/>
                            <w:sz w:val="22"/>
                          </w:rPr>
                          <w:t> </w:t>
                        </w:r>
                        <w:r>
                          <w:rPr>
                            <w:color w:val="FFFFFF"/>
                            <w:sz w:val="22"/>
                          </w:rPr>
                          <w:t>the</w:t>
                        </w:r>
                        <w:r>
                          <w:rPr>
                            <w:color w:val="FFFFFF"/>
                            <w:spacing w:val="-4"/>
                            <w:sz w:val="22"/>
                          </w:rPr>
                          <w:t> </w:t>
                        </w:r>
                        <w:r>
                          <w:rPr>
                            <w:color w:val="FFFFFF"/>
                            <w:sz w:val="22"/>
                          </w:rPr>
                          <w:t>number</w:t>
                        </w:r>
                        <w:r>
                          <w:rPr>
                            <w:color w:val="FFFFFF"/>
                            <w:spacing w:val="-4"/>
                            <w:sz w:val="22"/>
                          </w:rPr>
                          <w:t> </w:t>
                        </w:r>
                        <w:r>
                          <w:rPr>
                            <w:color w:val="FFFFFF"/>
                            <w:sz w:val="22"/>
                          </w:rPr>
                          <w:t>the</w:t>
                        </w:r>
                        <w:r>
                          <w:rPr>
                            <w:color w:val="FFFFFF"/>
                            <w:spacing w:val="-4"/>
                            <w:sz w:val="22"/>
                          </w:rPr>
                          <w:t> </w:t>
                        </w:r>
                        <w:r>
                          <w:rPr>
                            <w:color w:val="FFFFFF"/>
                            <w:sz w:val="22"/>
                          </w:rPr>
                          <w:t>health</w:t>
                        </w:r>
                        <w:r>
                          <w:rPr>
                            <w:color w:val="FFFFFF"/>
                            <w:spacing w:val="-4"/>
                            <w:sz w:val="22"/>
                          </w:rPr>
                          <w:t> </w:t>
                        </w:r>
                        <w:r>
                          <w:rPr>
                            <w:color w:val="FFFFFF"/>
                            <w:sz w:val="22"/>
                          </w:rPr>
                          <w:t>authorities</w:t>
                        </w:r>
                        <w:r>
                          <w:rPr>
                            <w:color w:val="FFFFFF"/>
                            <w:spacing w:val="-4"/>
                            <w:sz w:val="22"/>
                          </w:rPr>
                          <w:t> </w:t>
                        </w:r>
                        <w:r>
                          <w:rPr>
                            <w:color w:val="FFFFFF"/>
                            <w:sz w:val="22"/>
                          </w:rPr>
                          <w:t>have given relating to the national hearing health issue on having </w:t>
                        </w:r>
                        <w:r>
                          <w:rPr>
                            <w:rFonts w:ascii="Museo Sans 900"/>
                            <w:b/>
                            <w:color w:val="FFFFFF"/>
                            <w:sz w:val="22"/>
                          </w:rPr>
                          <w:t>1 in 6 Australians </w:t>
                        </w:r>
                        <w:r>
                          <w:rPr>
                            <w:color w:val="FFFFFF"/>
                            <w:sz w:val="22"/>
                          </w:rPr>
                          <w:t>with some form of hearing loss.</w:t>
                        </w:r>
                      </w:p>
                      <w:p>
                        <w:pPr>
                          <w:spacing w:before="140"/>
                          <w:ind w:left="251" w:right="402" w:firstLine="0"/>
                          <w:jc w:val="left"/>
                          <w:rPr>
                            <w:sz w:val="22"/>
                          </w:rPr>
                        </w:pPr>
                        <w:r>
                          <w:rPr>
                            <w:color w:val="FFFFFF"/>
                            <w:sz w:val="22"/>
                          </w:rPr>
                          <w:t>By</w:t>
                        </w:r>
                        <w:r>
                          <w:rPr>
                            <w:color w:val="FFFFFF"/>
                            <w:spacing w:val="-3"/>
                            <w:sz w:val="22"/>
                          </w:rPr>
                          <w:t> </w:t>
                        </w:r>
                        <w:r>
                          <w:rPr>
                            <w:color w:val="FFFFFF"/>
                            <w:sz w:val="22"/>
                          </w:rPr>
                          <w:t>acknowledging</w:t>
                        </w:r>
                        <w:r>
                          <w:rPr>
                            <w:color w:val="FFFFFF"/>
                            <w:spacing w:val="-3"/>
                            <w:sz w:val="22"/>
                          </w:rPr>
                          <w:t> </w:t>
                        </w:r>
                        <w:r>
                          <w:rPr>
                            <w:color w:val="FFFFFF"/>
                            <w:sz w:val="22"/>
                          </w:rPr>
                          <w:t>these</w:t>
                        </w:r>
                        <w:r>
                          <w:rPr>
                            <w:color w:val="FFFFFF"/>
                            <w:spacing w:val="-3"/>
                            <w:sz w:val="22"/>
                          </w:rPr>
                          <w:t> </w:t>
                        </w:r>
                        <w:r>
                          <w:rPr>
                            <w:color w:val="FFFFFF"/>
                            <w:sz w:val="22"/>
                          </w:rPr>
                          <w:t>facts,</w:t>
                        </w:r>
                        <w:r>
                          <w:rPr>
                            <w:color w:val="FFFFFF"/>
                            <w:spacing w:val="-3"/>
                            <w:sz w:val="22"/>
                          </w:rPr>
                          <w:t> </w:t>
                        </w:r>
                        <w:r>
                          <w:rPr>
                            <w:color w:val="FFFFFF"/>
                            <w:sz w:val="22"/>
                          </w:rPr>
                          <w:t>we</w:t>
                        </w:r>
                        <w:r>
                          <w:rPr>
                            <w:color w:val="FFFFFF"/>
                            <w:spacing w:val="-3"/>
                            <w:sz w:val="22"/>
                          </w:rPr>
                          <w:t> </w:t>
                        </w:r>
                        <w:r>
                          <w:rPr>
                            <w:color w:val="FFFFFF"/>
                            <w:sz w:val="22"/>
                          </w:rPr>
                          <w:t>gain</w:t>
                        </w:r>
                        <w:r>
                          <w:rPr>
                            <w:color w:val="FFFFFF"/>
                            <w:spacing w:val="-3"/>
                            <w:sz w:val="22"/>
                          </w:rPr>
                          <w:t> </w:t>
                        </w:r>
                        <w:r>
                          <w:rPr>
                            <w:color w:val="FFFFFF"/>
                            <w:sz w:val="22"/>
                          </w:rPr>
                          <w:t>a</w:t>
                        </w:r>
                        <w:r>
                          <w:rPr>
                            <w:color w:val="FFFFFF"/>
                            <w:spacing w:val="-3"/>
                            <w:sz w:val="22"/>
                          </w:rPr>
                          <w:t> </w:t>
                        </w:r>
                        <w:r>
                          <w:rPr>
                            <w:color w:val="FFFFFF"/>
                            <w:sz w:val="22"/>
                          </w:rPr>
                          <w:t>better</w:t>
                        </w:r>
                        <w:r>
                          <w:rPr>
                            <w:color w:val="FFFFFF"/>
                            <w:spacing w:val="-3"/>
                            <w:sz w:val="22"/>
                          </w:rPr>
                          <w:t> </w:t>
                        </w:r>
                        <w:r>
                          <w:rPr>
                            <w:color w:val="FFFFFF"/>
                            <w:sz w:val="22"/>
                          </w:rPr>
                          <w:t>understanding</w:t>
                        </w:r>
                        <w:r>
                          <w:rPr>
                            <w:color w:val="FFFFFF"/>
                            <w:spacing w:val="-3"/>
                            <w:sz w:val="22"/>
                          </w:rPr>
                          <w:t> </w:t>
                        </w:r>
                        <w:r>
                          <w:rPr>
                            <w:color w:val="FFFFFF"/>
                            <w:sz w:val="22"/>
                          </w:rPr>
                          <w:t>of</w:t>
                        </w:r>
                        <w:r>
                          <w:rPr>
                            <w:color w:val="FFFFFF"/>
                            <w:spacing w:val="-3"/>
                            <w:sz w:val="22"/>
                          </w:rPr>
                          <w:t> </w:t>
                        </w:r>
                        <w:r>
                          <w:rPr>
                            <w:color w:val="FFFFFF"/>
                            <w:sz w:val="22"/>
                          </w:rPr>
                          <w:t>the</w:t>
                        </w:r>
                        <w:r>
                          <w:rPr>
                            <w:color w:val="FFFFFF"/>
                            <w:spacing w:val="-3"/>
                            <w:sz w:val="22"/>
                          </w:rPr>
                          <w:t> </w:t>
                        </w:r>
                        <w:r>
                          <w:rPr>
                            <w:color w:val="FFFFFF"/>
                            <w:sz w:val="22"/>
                          </w:rPr>
                          <w:t>rich</w:t>
                        </w:r>
                        <w:r>
                          <w:rPr>
                            <w:color w:val="FFFFFF"/>
                            <w:spacing w:val="-3"/>
                            <w:sz w:val="22"/>
                          </w:rPr>
                          <w:t> </w:t>
                        </w:r>
                        <w:r>
                          <w:rPr>
                            <w:color w:val="FFFFFF"/>
                            <w:sz w:val="22"/>
                          </w:rPr>
                          <w:t>diversity</w:t>
                        </w:r>
                        <w:r>
                          <w:rPr>
                            <w:color w:val="FFFFFF"/>
                            <w:spacing w:val="-3"/>
                            <w:sz w:val="22"/>
                          </w:rPr>
                          <w:t> </w:t>
                        </w:r>
                        <w:r>
                          <w:rPr>
                            <w:color w:val="FFFFFF"/>
                            <w:sz w:val="22"/>
                          </w:rPr>
                          <w:t>and complexity within the Australian Deaf community.</w:t>
                        </w:r>
                      </w:p>
                    </w:txbxContent>
                  </v:textbox>
                  <w10:wrap type="none"/>
                </v:shape>
              </v:group>
            </w:pict>
          </mc:Fallback>
        </mc:AlternateContent>
      </w:r>
      <w:r>
        <w:rPr>
          <w:sz w:val="20"/>
        </w:rPr>
      </w:r>
    </w:p>
    <w:p>
      <w:pPr>
        <w:pStyle w:val="BodyText"/>
        <w:rPr>
          <w:sz w:val="20"/>
        </w:rPr>
      </w:pPr>
    </w:p>
    <w:p>
      <w:pPr>
        <w:pStyle w:val="BodyText"/>
        <w:spacing w:before="112"/>
        <w:rPr>
          <w:sz w:val="20"/>
        </w:rPr>
      </w:pPr>
    </w:p>
    <w:p>
      <w:pPr>
        <w:spacing w:after="0"/>
        <w:rPr>
          <w:sz w:val="20"/>
        </w:rPr>
        <w:sectPr>
          <w:headerReference w:type="default" r:id="rId13"/>
          <w:footerReference w:type="default" r:id="rId14"/>
          <w:pgSz w:w="11910" w:h="16840"/>
          <w:pgMar w:header="0" w:footer="333" w:top="520" w:bottom="520" w:left="0" w:right="480"/>
        </w:sectPr>
      </w:pPr>
    </w:p>
    <w:p>
      <w:pPr>
        <w:pStyle w:val="Heading1"/>
        <w:ind w:left="708"/>
      </w:pPr>
      <w:r>
        <w:rPr/>
        <mc:AlternateContent>
          <mc:Choice Requires="wps">
            <w:drawing>
              <wp:anchor distT="0" distB="0" distL="0" distR="0" allowOverlap="1" layoutInCell="1" locked="0" behindDoc="0" simplePos="0" relativeHeight="15733760">
                <wp:simplePos x="0" y="0"/>
                <wp:positionH relativeFrom="page">
                  <wp:posOffset>457200</wp:posOffset>
                </wp:positionH>
                <wp:positionV relativeFrom="paragraph">
                  <wp:posOffset>758908</wp:posOffset>
                </wp:positionV>
                <wp:extent cx="3170555" cy="38100"/>
                <wp:effectExtent l="0" t="0" r="0" b="0"/>
                <wp:wrapNone/>
                <wp:docPr id="32" name="Graphic 32"/>
                <wp:cNvGraphicFramePr>
                  <a:graphicFrameLocks/>
                </wp:cNvGraphicFramePr>
                <a:graphic>
                  <a:graphicData uri="http://schemas.microsoft.com/office/word/2010/wordprocessingShape">
                    <wps:wsp>
                      <wps:cNvPr id="32" name="Graphic 32"/>
                      <wps:cNvSpPr/>
                      <wps:spPr>
                        <a:xfrm>
                          <a:off x="0" y="0"/>
                          <a:ext cx="3170555" cy="38100"/>
                        </a:xfrm>
                        <a:custGeom>
                          <a:avLst/>
                          <a:gdLst/>
                          <a:ahLst/>
                          <a:cxnLst/>
                          <a:rect l="l" t="t" r="r" b="b"/>
                          <a:pathLst>
                            <a:path w="3170555" h="38100">
                              <a:moveTo>
                                <a:pt x="3170402" y="0"/>
                              </a:moveTo>
                              <a:lnTo>
                                <a:pt x="0" y="0"/>
                              </a:lnTo>
                              <a:lnTo>
                                <a:pt x="0" y="38100"/>
                              </a:lnTo>
                              <a:lnTo>
                                <a:pt x="3170402" y="38100"/>
                              </a:lnTo>
                              <a:lnTo>
                                <a:pt x="3170402" y="0"/>
                              </a:lnTo>
                              <a:close/>
                            </a:path>
                          </a:pathLst>
                        </a:custGeom>
                        <a:solidFill>
                          <a:srgbClr val="DEDDEF"/>
                        </a:solidFill>
                      </wps:spPr>
                      <wps:bodyPr wrap="square" lIns="0" tIns="0" rIns="0" bIns="0" rtlCol="0">
                        <a:prstTxWarp prst="textNoShape">
                          <a:avLst/>
                        </a:prstTxWarp>
                        <a:noAutofit/>
                      </wps:bodyPr>
                    </wps:wsp>
                  </a:graphicData>
                </a:graphic>
              </wp:anchor>
            </w:drawing>
          </mc:Choice>
          <mc:Fallback>
            <w:pict>
              <v:rect style="position:absolute;margin-left:36pt;margin-top:59.756599pt;width:249.638pt;height:3pt;mso-position-horizontal-relative:page;mso-position-vertical-relative:paragraph;z-index:15733760" id="docshape32" filled="true" fillcolor="#deddef" stroked="false">
                <v:fill type="solid"/>
                <w10:wrap type="none"/>
              </v:rect>
            </w:pict>
          </mc:Fallback>
        </mc:AlternateContent>
      </w:r>
      <w:bookmarkStart w:name="_TOC_250003" w:id="3"/>
      <w:r>
        <w:rPr>
          <w:color w:val="231F20"/>
        </w:rPr>
        <w:t>Understanding</w:t>
      </w:r>
      <w:r>
        <w:rPr>
          <w:color w:val="231F20"/>
          <w:spacing w:val="-29"/>
        </w:rPr>
        <w:t> </w:t>
      </w:r>
      <w:bookmarkEnd w:id="3"/>
      <w:r>
        <w:rPr>
          <w:color w:val="231F20"/>
        </w:rPr>
        <w:t>Deafness and Deaf Culture</w:t>
      </w:r>
    </w:p>
    <w:p>
      <w:pPr>
        <w:pStyle w:val="BodyText"/>
        <w:spacing w:before="283"/>
        <w:ind w:left="708" w:right="64"/>
      </w:pPr>
      <w:r>
        <w:rPr>
          <w:color w:val="231F20"/>
        </w:rPr>
        <w:t>Exploring the diversity within the deaf community is crucial. The deaf community is incredibly diverse, encompassing individuals with various abilities, talents, backgrounds, experiences, and communication preferences.</w:t>
      </w:r>
      <w:r>
        <w:rPr>
          <w:color w:val="231F20"/>
          <w:spacing w:val="80"/>
        </w:rPr>
        <w:t> </w:t>
      </w:r>
      <w:r>
        <w:rPr>
          <w:color w:val="231F20"/>
        </w:rPr>
        <w:t>It is important to recognise and celebrate this diversity to create truly inclusive spaces. For example,</w:t>
      </w:r>
      <w:r>
        <w:rPr>
          <w:color w:val="231F20"/>
          <w:spacing w:val="-9"/>
        </w:rPr>
        <w:t> </w:t>
      </w:r>
      <w:r>
        <w:rPr>
          <w:color w:val="231F20"/>
        </w:rPr>
        <w:t>within</w:t>
      </w:r>
      <w:r>
        <w:rPr>
          <w:color w:val="231F20"/>
          <w:spacing w:val="-9"/>
        </w:rPr>
        <w:t> </w:t>
      </w:r>
      <w:r>
        <w:rPr>
          <w:color w:val="231F20"/>
        </w:rPr>
        <w:t>the</w:t>
      </w:r>
      <w:r>
        <w:rPr>
          <w:color w:val="231F20"/>
          <w:spacing w:val="-9"/>
        </w:rPr>
        <w:t> </w:t>
      </w:r>
      <w:r>
        <w:rPr>
          <w:color w:val="231F20"/>
        </w:rPr>
        <w:t>deaf</w:t>
      </w:r>
      <w:r>
        <w:rPr>
          <w:color w:val="231F20"/>
          <w:spacing w:val="-9"/>
        </w:rPr>
        <w:t> </w:t>
      </w:r>
      <w:r>
        <w:rPr>
          <w:color w:val="231F20"/>
        </w:rPr>
        <w:t>community,</w:t>
      </w:r>
      <w:r>
        <w:rPr>
          <w:color w:val="231F20"/>
          <w:spacing w:val="-9"/>
        </w:rPr>
        <w:t> </w:t>
      </w:r>
      <w:r>
        <w:rPr>
          <w:color w:val="231F20"/>
        </w:rPr>
        <w:t>individuals may use different communication methods, such as Auslan, speaking English or other spoken languages, or a combination of both.</w:t>
      </w:r>
    </w:p>
    <w:p>
      <w:pPr>
        <w:pStyle w:val="BodyText"/>
        <w:ind w:left="708" w:right="165"/>
      </w:pPr>
      <w:r>
        <w:rPr>
          <w:color w:val="231F20"/>
        </w:rPr>
        <w:t>Some individuals may have been deaf since birth,</w:t>
      </w:r>
      <w:r>
        <w:rPr>
          <w:color w:val="231F20"/>
          <w:spacing w:val="-6"/>
        </w:rPr>
        <w:t> </w:t>
      </w:r>
      <w:r>
        <w:rPr>
          <w:color w:val="231F20"/>
        </w:rPr>
        <w:t>while</w:t>
      </w:r>
      <w:r>
        <w:rPr>
          <w:color w:val="231F20"/>
          <w:spacing w:val="-6"/>
        </w:rPr>
        <w:t> </w:t>
      </w:r>
      <w:r>
        <w:rPr>
          <w:color w:val="231F20"/>
        </w:rPr>
        <w:t>others</w:t>
      </w:r>
      <w:r>
        <w:rPr>
          <w:color w:val="231F20"/>
          <w:spacing w:val="-6"/>
        </w:rPr>
        <w:t> </w:t>
      </w:r>
      <w:r>
        <w:rPr>
          <w:color w:val="231F20"/>
        </w:rPr>
        <w:t>may</w:t>
      </w:r>
      <w:r>
        <w:rPr>
          <w:color w:val="231F20"/>
          <w:spacing w:val="-6"/>
        </w:rPr>
        <w:t> </w:t>
      </w:r>
      <w:r>
        <w:rPr>
          <w:color w:val="231F20"/>
        </w:rPr>
        <w:t>have</w:t>
      </w:r>
      <w:r>
        <w:rPr>
          <w:color w:val="231F20"/>
          <w:spacing w:val="-6"/>
        </w:rPr>
        <w:t> </w:t>
      </w:r>
      <w:r>
        <w:rPr>
          <w:color w:val="231F20"/>
        </w:rPr>
        <w:t>become</w:t>
      </w:r>
      <w:r>
        <w:rPr>
          <w:color w:val="231F20"/>
          <w:spacing w:val="-6"/>
        </w:rPr>
        <w:t> </w:t>
      </w:r>
      <w:r>
        <w:rPr>
          <w:color w:val="231F20"/>
        </w:rPr>
        <w:t>deaf</w:t>
      </w:r>
      <w:r>
        <w:rPr>
          <w:color w:val="231F20"/>
          <w:spacing w:val="-6"/>
        </w:rPr>
        <w:t> </w:t>
      </w:r>
      <w:r>
        <w:rPr>
          <w:color w:val="231F20"/>
        </w:rPr>
        <w:t>later in life through illness or accident. Additionally, the deaf community mirrors the diversity of backgrounds in the wider Australian society</w:t>
      </w:r>
    </w:p>
    <w:p>
      <w:pPr>
        <w:pStyle w:val="BodyText"/>
        <w:ind w:left="708" w:right="165"/>
      </w:pPr>
      <w:r>
        <w:rPr>
          <w:color w:val="231F20"/>
        </w:rPr>
        <w:t>– including First Nations peoples, LGBTIQ+, refugees, migrants, and more. Understanding this</w:t>
      </w:r>
      <w:r>
        <w:rPr>
          <w:color w:val="231F20"/>
          <w:spacing w:val="-7"/>
        </w:rPr>
        <w:t> </w:t>
      </w:r>
      <w:r>
        <w:rPr>
          <w:color w:val="231F20"/>
        </w:rPr>
        <w:t>diversity</w:t>
      </w:r>
      <w:r>
        <w:rPr>
          <w:color w:val="231F20"/>
          <w:spacing w:val="-7"/>
        </w:rPr>
        <w:t> </w:t>
      </w:r>
      <w:r>
        <w:rPr>
          <w:color w:val="231F20"/>
        </w:rPr>
        <w:t>helps</w:t>
      </w:r>
      <w:r>
        <w:rPr>
          <w:color w:val="231F20"/>
          <w:spacing w:val="-7"/>
        </w:rPr>
        <w:t> </w:t>
      </w:r>
      <w:r>
        <w:rPr>
          <w:color w:val="231F20"/>
        </w:rPr>
        <w:t>break</w:t>
      </w:r>
      <w:r>
        <w:rPr>
          <w:color w:val="231F20"/>
          <w:spacing w:val="-7"/>
        </w:rPr>
        <w:t> </w:t>
      </w:r>
      <w:r>
        <w:rPr>
          <w:color w:val="231F20"/>
        </w:rPr>
        <w:t>down</w:t>
      </w:r>
      <w:r>
        <w:rPr>
          <w:color w:val="231F20"/>
          <w:spacing w:val="-7"/>
        </w:rPr>
        <w:t> </w:t>
      </w:r>
      <w:r>
        <w:rPr>
          <w:color w:val="231F20"/>
        </w:rPr>
        <w:t>stereotypes</w:t>
      </w:r>
      <w:r>
        <w:rPr>
          <w:color w:val="231F20"/>
          <w:spacing w:val="-7"/>
        </w:rPr>
        <w:t> </w:t>
      </w:r>
      <w:r>
        <w:rPr>
          <w:color w:val="231F20"/>
        </w:rPr>
        <w:t>and allows for tailored approaches to inclusivity that work for deaf individuals in Australia.</w:t>
      </w:r>
    </w:p>
    <w:p>
      <w:pPr>
        <w:pStyle w:val="BodyText"/>
        <w:spacing w:before="200"/>
        <w:ind w:left="708" w:right="704"/>
      </w:pPr>
      <w:r>
        <w:rPr>
          <w:color w:val="231F20"/>
        </w:rPr>
        <w:t>Dispelling myths and misconceptions surrounding deafness is crucial as they can</w:t>
      </w:r>
      <w:r>
        <w:rPr>
          <w:color w:val="231F20"/>
          <w:spacing w:val="-10"/>
        </w:rPr>
        <w:t> </w:t>
      </w:r>
      <w:r>
        <w:rPr>
          <w:color w:val="231F20"/>
        </w:rPr>
        <w:t>contribute</w:t>
      </w:r>
      <w:r>
        <w:rPr>
          <w:color w:val="231F20"/>
          <w:spacing w:val="-10"/>
        </w:rPr>
        <w:t> </w:t>
      </w:r>
      <w:r>
        <w:rPr>
          <w:color w:val="231F20"/>
        </w:rPr>
        <w:t>to</w:t>
      </w:r>
      <w:r>
        <w:rPr>
          <w:color w:val="231F20"/>
          <w:spacing w:val="-10"/>
        </w:rPr>
        <w:t> </w:t>
      </w:r>
      <w:r>
        <w:rPr>
          <w:color w:val="231F20"/>
        </w:rPr>
        <w:t>misunderstandings</w:t>
      </w:r>
      <w:r>
        <w:rPr>
          <w:color w:val="231F20"/>
          <w:spacing w:val="-10"/>
        </w:rPr>
        <w:t> </w:t>
      </w:r>
      <w:r>
        <w:rPr>
          <w:color w:val="231F20"/>
        </w:rPr>
        <w:t>and</w:t>
      </w:r>
    </w:p>
    <w:p>
      <w:pPr>
        <w:pStyle w:val="BodyText"/>
        <w:ind w:left="708" w:right="331"/>
      </w:pPr>
      <w:r>
        <w:rPr>
          <w:color w:val="231F20"/>
        </w:rPr>
        <w:t>barriers.</w:t>
      </w:r>
      <w:r>
        <w:rPr>
          <w:color w:val="231F20"/>
          <w:spacing w:val="-8"/>
        </w:rPr>
        <w:t> </w:t>
      </w:r>
      <w:r>
        <w:rPr>
          <w:color w:val="231F20"/>
        </w:rPr>
        <w:t>One</w:t>
      </w:r>
      <w:r>
        <w:rPr>
          <w:color w:val="231F20"/>
          <w:spacing w:val="-8"/>
        </w:rPr>
        <w:t> </w:t>
      </w:r>
      <w:r>
        <w:rPr>
          <w:color w:val="231F20"/>
        </w:rPr>
        <w:t>common</w:t>
      </w:r>
      <w:r>
        <w:rPr>
          <w:color w:val="231F20"/>
          <w:spacing w:val="-8"/>
        </w:rPr>
        <w:t> </w:t>
      </w:r>
      <w:r>
        <w:rPr>
          <w:color w:val="231F20"/>
        </w:rPr>
        <w:t>misconception</w:t>
      </w:r>
      <w:r>
        <w:rPr>
          <w:color w:val="231F20"/>
          <w:spacing w:val="-8"/>
        </w:rPr>
        <w:t> </w:t>
      </w:r>
      <w:r>
        <w:rPr>
          <w:color w:val="231F20"/>
        </w:rPr>
        <w:t>is</w:t>
      </w:r>
      <w:r>
        <w:rPr>
          <w:color w:val="231F20"/>
          <w:spacing w:val="-8"/>
        </w:rPr>
        <w:t> </w:t>
      </w:r>
      <w:r>
        <w:rPr>
          <w:color w:val="231F20"/>
        </w:rPr>
        <w:t>that deaf individuals are unable to communicate effectively. Many deaf people are fluent in sign languages, such as Auslan, and possess</w:t>
      </w:r>
    </w:p>
    <w:p>
      <w:pPr>
        <w:pStyle w:val="BodyText"/>
        <w:spacing w:before="121"/>
        <w:ind w:left="462" w:right="533"/>
      </w:pPr>
      <w:r>
        <w:rPr/>
        <w:br w:type="column"/>
      </w:r>
      <w:r>
        <w:rPr>
          <w:color w:val="231F20"/>
        </w:rPr>
        <w:t>effective communication skills. Another misconception is that deaf individuals cannot perform</w:t>
      </w:r>
      <w:r>
        <w:rPr>
          <w:color w:val="231F20"/>
          <w:spacing w:val="-9"/>
        </w:rPr>
        <w:t> </w:t>
      </w:r>
      <w:r>
        <w:rPr>
          <w:color w:val="231F20"/>
        </w:rPr>
        <w:t>high-skilled</w:t>
      </w:r>
      <w:r>
        <w:rPr>
          <w:color w:val="231F20"/>
          <w:spacing w:val="-9"/>
        </w:rPr>
        <w:t> </w:t>
      </w:r>
      <w:r>
        <w:rPr>
          <w:color w:val="231F20"/>
        </w:rPr>
        <w:t>jobs</w:t>
      </w:r>
      <w:r>
        <w:rPr>
          <w:color w:val="231F20"/>
          <w:spacing w:val="-9"/>
        </w:rPr>
        <w:t> </w:t>
      </w:r>
      <w:r>
        <w:rPr>
          <w:color w:val="231F20"/>
        </w:rPr>
        <w:t>effectively.</w:t>
      </w:r>
      <w:r>
        <w:rPr>
          <w:color w:val="231F20"/>
          <w:spacing w:val="-9"/>
        </w:rPr>
        <w:t> </w:t>
      </w:r>
      <w:r>
        <w:rPr>
          <w:color w:val="231F20"/>
        </w:rPr>
        <w:t>In</w:t>
      </w:r>
      <w:r>
        <w:rPr>
          <w:color w:val="231F20"/>
          <w:spacing w:val="-9"/>
        </w:rPr>
        <w:t> </w:t>
      </w:r>
      <w:r>
        <w:rPr>
          <w:color w:val="231F20"/>
        </w:rPr>
        <w:t>reality, there are numerous deaf individuals holding high-skilled jobs, such as lawyers, CEOs,</w:t>
      </w:r>
    </w:p>
    <w:p>
      <w:pPr>
        <w:pStyle w:val="BodyText"/>
        <w:ind w:left="462"/>
      </w:pPr>
      <w:r>
        <w:rPr>
          <w:color w:val="231F20"/>
        </w:rPr>
        <w:t>and senior managers in various </w:t>
      </w:r>
      <w:r>
        <w:rPr>
          <w:color w:val="231F20"/>
          <w:spacing w:val="-2"/>
        </w:rPr>
        <w:t>sectors.</w:t>
      </w:r>
    </w:p>
    <w:p>
      <w:pPr>
        <w:pStyle w:val="BodyText"/>
        <w:spacing w:before="200"/>
        <w:ind w:left="462" w:right="533"/>
      </w:pPr>
      <w:r>
        <w:rPr>
          <w:color w:val="231F20"/>
        </w:rPr>
        <w:t>Appreciating deaf culture and the identity of the Deaf community is equally important. It is rich and vibrant, with its own unique </w:t>
      </w:r>
      <w:r>
        <w:rPr>
          <w:color w:val="231F20"/>
          <w:spacing w:val="-2"/>
        </w:rPr>
        <w:t>customs,</w:t>
      </w:r>
    </w:p>
    <w:p>
      <w:pPr>
        <w:pStyle w:val="BodyText"/>
        <w:ind w:left="462"/>
      </w:pPr>
      <w:r>
        <w:rPr>
          <w:color w:val="231F20"/>
        </w:rPr>
        <w:t>norms,</w:t>
      </w:r>
      <w:r>
        <w:rPr>
          <w:color w:val="231F20"/>
          <w:spacing w:val="-1"/>
        </w:rPr>
        <w:t> </w:t>
      </w:r>
      <w:r>
        <w:rPr>
          <w:color w:val="231F20"/>
        </w:rPr>
        <w:t>and</w:t>
      </w:r>
      <w:r>
        <w:rPr>
          <w:color w:val="231F20"/>
          <w:spacing w:val="-1"/>
        </w:rPr>
        <w:t> </w:t>
      </w:r>
      <w:r>
        <w:rPr>
          <w:color w:val="231F20"/>
        </w:rPr>
        <w:t>traditions.</w:t>
      </w:r>
      <w:r>
        <w:rPr>
          <w:color w:val="231F20"/>
          <w:spacing w:val="-1"/>
        </w:rPr>
        <w:t> </w:t>
      </w:r>
      <w:r>
        <w:rPr>
          <w:color w:val="231F20"/>
        </w:rPr>
        <w:t>It</w:t>
      </w:r>
      <w:r>
        <w:rPr>
          <w:color w:val="231F20"/>
          <w:spacing w:val="-1"/>
        </w:rPr>
        <w:t> </w:t>
      </w:r>
      <w:r>
        <w:rPr>
          <w:color w:val="231F20"/>
        </w:rPr>
        <w:t>is</w:t>
      </w:r>
      <w:r>
        <w:rPr>
          <w:color w:val="231F20"/>
          <w:spacing w:val="-1"/>
        </w:rPr>
        <w:t> </w:t>
      </w:r>
      <w:r>
        <w:rPr>
          <w:color w:val="231F20"/>
        </w:rPr>
        <w:t>crucial</w:t>
      </w:r>
      <w:r>
        <w:rPr>
          <w:color w:val="231F20"/>
          <w:spacing w:val="-1"/>
        </w:rPr>
        <w:t> </w:t>
      </w:r>
      <w:r>
        <w:rPr>
          <w:color w:val="231F20"/>
        </w:rPr>
        <w:t>to</w:t>
      </w:r>
      <w:r>
        <w:rPr>
          <w:color w:val="231F20"/>
          <w:spacing w:val="-1"/>
        </w:rPr>
        <w:t> </w:t>
      </w:r>
      <w:r>
        <w:rPr>
          <w:color w:val="231F20"/>
        </w:rPr>
        <w:t>respect</w:t>
      </w:r>
      <w:r>
        <w:rPr>
          <w:color w:val="231F20"/>
          <w:spacing w:val="-1"/>
        </w:rPr>
        <w:t> </w:t>
      </w:r>
      <w:r>
        <w:rPr>
          <w:color w:val="231F20"/>
        </w:rPr>
        <w:t>deaf culture as a valuable distinct identity alongside other</w:t>
      </w:r>
      <w:r>
        <w:rPr>
          <w:color w:val="231F20"/>
          <w:spacing w:val="-5"/>
        </w:rPr>
        <w:t> </w:t>
      </w:r>
      <w:r>
        <w:rPr>
          <w:color w:val="231F20"/>
        </w:rPr>
        <w:t>identities,</w:t>
      </w:r>
      <w:r>
        <w:rPr>
          <w:color w:val="231F20"/>
          <w:spacing w:val="-5"/>
        </w:rPr>
        <w:t> </w:t>
      </w:r>
      <w:r>
        <w:rPr>
          <w:color w:val="231F20"/>
        </w:rPr>
        <w:t>such</w:t>
      </w:r>
      <w:r>
        <w:rPr>
          <w:color w:val="231F20"/>
          <w:spacing w:val="-5"/>
        </w:rPr>
        <w:t> </w:t>
      </w:r>
      <w:r>
        <w:rPr>
          <w:color w:val="231F20"/>
        </w:rPr>
        <w:t>as</w:t>
      </w:r>
      <w:r>
        <w:rPr>
          <w:color w:val="231F20"/>
          <w:spacing w:val="-5"/>
        </w:rPr>
        <w:t> </w:t>
      </w:r>
      <w:r>
        <w:rPr>
          <w:color w:val="231F20"/>
        </w:rPr>
        <w:t>First</w:t>
      </w:r>
      <w:r>
        <w:rPr>
          <w:color w:val="231F20"/>
          <w:spacing w:val="-5"/>
        </w:rPr>
        <w:t> </w:t>
      </w:r>
      <w:r>
        <w:rPr>
          <w:color w:val="231F20"/>
        </w:rPr>
        <w:t>Nations,</w:t>
      </w:r>
      <w:r>
        <w:rPr>
          <w:color w:val="231F20"/>
          <w:spacing w:val="-5"/>
        </w:rPr>
        <w:t> </w:t>
      </w:r>
      <w:r>
        <w:rPr>
          <w:color w:val="231F20"/>
        </w:rPr>
        <w:t>and</w:t>
      </w:r>
      <w:r>
        <w:rPr>
          <w:color w:val="231F20"/>
          <w:spacing w:val="-5"/>
        </w:rPr>
        <w:t> </w:t>
      </w:r>
      <w:r>
        <w:rPr>
          <w:color w:val="231F20"/>
        </w:rPr>
        <w:t>others.</w:t>
      </w:r>
    </w:p>
    <w:p>
      <w:pPr>
        <w:pStyle w:val="BodyText"/>
        <w:ind w:left="462" w:right="533"/>
      </w:pPr>
      <w:r>
        <w:rPr>
          <w:color w:val="231F20"/>
        </w:rPr>
        <w:t>For example, Auslan is not just a language but a cornerstone of deaf culture, representing shared</w:t>
      </w:r>
      <w:r>
        <w:rPr>
          <w:color w:val="231F20"/>
          <w:spacing w:val="-6"/>
        </w:rPr>
        <w:t> </w:t>
      </w:r>
      <w:r>
        <w:rPr>
          <w:color w:val="231F20"/>
        </w:rPr>
        <w:t>experiences</w:t>
      </w:r>
      <w:r>
        <w:rPr>
          <w:color w:val="231F20"/>
          <w:spacing w:val="-6"/>
        </w:rPr>
        <w:t> </w:t>
      </w:r>
      <w:r>
        <w:rPr>
          <w:color w:val="231F20"/>
        </w:rPr>
        <w:t>and</w:t>
      </w:r>
      <w:r>
        <w:rPr>
          <w:color w:val="231F20"/>
          <w:spacing w:val="-6"/>
        </w:rPr>
        <w:t> </w:t>
      </w:r>
      <w:r>
        <w:rPr>
          <w:color w:val="231F20"/>
        </w:rPr>
        <w:t>a</w:t>
      </w:r>
      <w:r>
        <w:rPr>
          <w:color w:val="231F20"/>
          <w:spacing w:val="-6"/>
        </w:rPr>
        <w:t> </w:t>
      </w:r>
      <w:r>
        <w:rPr>
          <w:color w:val="231F20"/>
        </w:rPr>
        <w:t>sense</w:t>
      </w:r>
      <w:r>
        <w:rPr>
          <w:color w:val="231F20"/>
          <w:spacing w:val="-6"/>
        </w:rPr>
        <w:t> </w:t>
      </w:r>
      <w:r>
        <w:rPr>
          <w:color w:val="231F20"/>
        </w:rPr>
        <w:t>of</w:t>
      </w:r>
      <w:r>
        <w:rPr>
          <w:color w:val="231F20"/>
          <w:spacing w:val="-6"/>
        </w:rPr>
        <w:t> </w:t>
      </w:r>
      <w:r>
        <w:rPr>
          <w:color w:val="231F20"/>
        </w:rPr>
        <w:t>community and belongingness among deaf individuals.</w:t>
      </w:r>
    </w:p>
    <w:p>
      <w:pPr>
        <w:pStyle w:val="BodyText"/>
        <w:ind w:left="462" w:right="236"/>
      </w:pPr>
      <w:r>
        <w:rPr>
          <w:color w:val="231F20"/>
        </w:rPr>
        <w:t>Recognising</w:t>
      </w:r>
      <w:r>
        <w:rPr>
          <w:color w:val="231F20"/>
          <w:spacing w:val="-7"/>
        </w:rPr>
        <w:t> </w:t>
      </w:r>
      <w:r>
        <w:rPr>
          <w:color w:val="231F20"/>
        </w:rPr>
        <w:t>and</w:t>
      </w:r>
      <w:r>
        <w:rPr>
          <w:color w:val="231F20"/>
          <w:spacing w:val="-7"/>
        </w:rPr>
        <w:t> </w:t>
      </w:r>
      <w:r>
        <w:rPr>
          <w:color w:val="231F20"/>
        </w:rPr>
        <w:t>embracing</w:t>
      </w:r>
      <w:r>
        <w:rPr>
          <w:color w:val="231F20"/>
          <w:spacing w:val="-7"/>
        </w:rPr>
        <w:t> </w:t>
      </w:r>
      <w:r>
        <w:rPr>
          <w:color w:val="231F20"/>
        </w:rPr>
        <w:t>deaf</w:t>
      </w:r>
      <w:r>
        <w:rPr>
          <w:color w:val="231F20"/>
          <w:spacing w:val="-7"/>
        </w:rPr>
        <w:t> </w:t>
      </w:r>
      <w:r>
        <w:rPr>
          <w:color w:val="231F20"/>
        </w:rPr>
        <w:t>culture</w:t>
      </w:r>
      <w:r>
        <w:rPr>
          <w:color w:val="231F20"/>
          <w:spacing w:val="-7"/>
        </w:rPr>
        <w:t> </w:t>
      </w:r>
      <w:r>
        <w:rPr>
          <w:color w:val="231F20"/>
        </w:rPr>
        <w:t>allows for a deeper understanding and appreciation</w:t>
      </w:r>
    </w:p>
    <w:p>
      <w:pPr>
        <w:pStyle w:val="BodyText"/>
        <w:ind w:left="462" w:right="1113"/>
      </w:pPr>
      <w:r>
        <w:rPr>
          <w:color w:val="231F20"/>
        </w:rPr>
        <w:t>of the contributions and perspectives of deaf</w:t>
      </w:r>
      <w:r>
        <w:rPr>
          <w:color w:val="231F20"/>
          <w:spacing w:val="-1"/>
        </w:rPr>
        <w:t> </w:t>
      </w:r>
      <w:r>
        <w:rPr>
          <w:color w:val="231F20"/>
        </w:rPr>
        <w:t>individuals in various</w:t>
      </w:r>
      <w:r>
        <w:rPr>
          <w:color w:val="231F20"/>
          <w:spacing w:val="-1"/>
        </w:rPr>
        <w:t> </w:t>
      </w:r>
      <w:r>
        <w:rPr>
          <w:color w:val="231F20"/>
        </w:rPr>
        <w:t>aspects of </w:t>
      </w:r>
      <w:r>
        <w:rPr>
          <w:color w:val="231F20"/>
          <w:spacing w:val="-2"/>
        </w:rPr>
        <w:t>life.</w:t>
      </w:r>
    </w:p>
    <w:p>
      <w:pPr>
        <w:pStyle w:val="BodyText"/>
        <w:spacing w:before="200"/>
        <w:ind w:left="462" w:right="236"/>
      </w:pPr>
      <w:r>
        <w:rPr>
          <w:color w:val="231F20"/>
        </w:rPr>
        <w:t>In addition, raising awareness on the Deaf community and Auslan (Australian Sign Language) plays a vital role. It helps educate the wider</w:t>
      </w:r>
      <w:r>
        <w:rPr>
          <w:color w:val="231F20"/>
          <w:spacing w:val="-6"/>
        </w:rPr>
        <w:t> </w:t>
      </w:r>
      <w:r>
        <w:rPr>
          <w:color w:val="231F20"/>
        </w:rPr>
        <w:t>community</w:t>
      </w:r>
      <w:r>
        <w:rPr>
          <w:color w:val="231F20"/>
          <w:spacing w:val="-6"/>
        </w:rPr>
        <w:t> </w:t>
      </w:r>
      <w:r>
        <w:rPr>
          <w:color w:val="231F20"/>
        </w:rPr>
        <w:t>about</w:t>
      </w:r>
      <w:r>
        <w:rPr>
          <w:color w:val="231F20"/>
          <w:spacing w:val="-6"/>
        </w:rPr>
        <w:t> </w:t>
      </w:r>
      <w:r>
        <w:rPr>
          <w:color w:val="231F20"/>
        </w:rPr>
        <w:t>the</w:t>
      </w:r>
      <w:r>
        <w:rPr>
          <w:color w:val="231F20"/>
          <w:spacing w:val="-6"/>
        </w:rPr>
        <w:t> </w:t>
      </w:r>
      <w:r>
        <w:rPr>
          <w:color w:val="231F20"/>
        </w:rPr>
        <w:t>needs</w:t>
      </w:r>
      <w:r>
        <w:rPr>
          <w:color w:val="231F20"/>
          <w:spacing w:val="-6"/>
        </w:rPr>
        <w:t> </w:t>
      </w:r>
      <w:r>
        <w:rPr>
          <w:color w:val="231F20"/>
        </w:rPr>
        <w:t>and</w:t>
      </w:r>
      <w:r>
        <w:rPr>
          <w:color w:val="231F20"/>
          <w:spacing w:val="-6"/>
        </w:rPr>
        <w:t> </w:t>
      </w:r>
      <w:r>
        <w:rPr>
          <w:color w:val="231F20"/>
        </w:rPr>
        <w:t>strengths of deaf individuals. Furthermore, having</w:t>
      </w:r>
    </w:p>
    <w:p>
      <w:pPr>
        <w:pStyle w:val="BodyText"/>
        <w:ind w:left="462" w:right="554"/>
      </w:pPr>
      <w:r>
        <w:rPr>
          <w:color w:val="231F20"/>
        </w:rPr>
        <w:t>deaf role models and ambassadors provides inspiration and demonstrates the potential and achievements of deaf individuals across various</w:t>
      </w:r>
      <w:r>
        <w:rPr>
          <w:color w:val="231F20"/>
          <w:spacing w:val="-6"/>
        </w:rPr>
        <w:t> </w:t>
      </w:r>
      <w:r>
        <w:rPr>
          <w:color w:val="231F20"/>
        </w:rPr>
        <w:t>fields.</w:t>
      </w:r>
      <w:r>
        <w:rPr>
          <w:color w:val="231F20"/>
          <w:spacing w:val="-6"/>
        </w:rPr>
        <w:t> </w:t>
      </w:r>
      <w:r>
        <w:rPr>
          <w:color w:val="231F20"/>
        </w:rPr>
        <w:t>Their</w:t>
      </w:r>
      <w:r>
        <w:rPr>
          <w:color w:val="231F20"/>
          <w:spacing w:val="-6"/>
        </w:rPr>
        <w:t> </w:t>
      </w:r>
      <w:r>
        <w:rPr>
          <w:color w:val="231F20"/>
        </w:rPr>
        <w:t>stories</w:t>
      </w:r>
      <w:r>
        <w:rPr>
          <w:color w:val="231F20"/>
          <w:spacing w:val="-6"/>
        </w:rPr>
        <w:t> </w:t>
      </w:r>
      <w:r>
        <w:rPr>
          <w:color w:val="231F20"/>
        </w:rPr>
        <w:t>serve</w:t>
      </w:r>
      <w:r>
        <w:rPr>
          <w:color w:val="231F20"/>
          <w:spacing w:val="-6"/>
        </w:rPr>
        <w:t> </w:t>
      </w:r>
      <w:r>
        <w:rPr>
          <w:color w:val="231F20"/>
        </w:rPr>
        <w:t>as</w:t>
      </w:r>
      <w:r>
        <w:rPr>
          <w:color w:val="231F20"/>
          <w:spacing w:val="-6"/>
        </w:rPr>
        <w:t> </w:t>
      </w:r>
      <w:r>
        <w:rPr>
          <w:color w:val="231F20"/>
        </w:rPr>
        <w:t>powerful examples</w:t>
      </w:r>
      <w:r>
        <w:rPr>
          <w:color w:val="231F20"/>
          <w:spacing w:val="-6"/>
        </w:rPr>
        <w:t> </w:t>
      </w:r>
      <w:r>
        <w:rPr>
          <w:color w:val="231F20"/>
        </w:rPr>
        <w:t>of</w:t>
      </w:r>
      <w:r>
        <w:rPr>
          <w:color w:val="231F20"/>
          <w:spacing w:val="-6"/>
        </w:rPr>
        <w:t> </w:t>
      </w:r>
      <w:r>
        <w:rPr>
          <w:color w:val="231F20"/>
        </w:rPr>
        <w:t>what</w:t>
      </w:r>
      <w:r>
        <w:rPr>
          <w:color w:val="231F20"/>
          <w:spacing w:val="-6"/>
        </w:rPr>
        <w:t> </w:t>
      </w:r>
      <w:r>
        <w:rPr>
          <w:color w:val="231F20"/>
        </w:rPr>
        <w:t>is</w:t>
      </w:r>
      <w:r>
        <w:rPr>
          <w:color w:val="231F20"/>
          <w:spacing w:val="-6"/>
        </w:rPr>
        <w:t> </w:t>
      </w:r>
      <w:r>
        <w:rPr>
          <w:color w:val="231F20"/>
        </w:rPr>
        <w:t>possible,</w:t>
      </w:r>
      <w:r>
        <w:rPr>
          <w:color w:val="231F20"/>
          <w:spacing w:val="-6"/>
        </w:rPr>
        <w:t> </w:t>
      </w:r>
      <w:r>
        <w:rPr>
          <w:color w:val="231F20"/>
        </w:rPr>
        <w:t>breaking</w:t>
      </w:r>
      <w:r>
        <w:rPr>
          <w:color w:val="231F20"/>
          <w:spacing w:val="-6"/>
        </w:rPr>
        <w:t> </w:t>
      </w:r>
      <w:r>
        <w:rPr>
          <w:color w:val="231F20"/>
        </w:rPr>
        <w:t>down barriers and inspiring others in the process.</w:t>
      </w:r>
    </w:p>
    <w:p>
      <w:pPr>
        <w:spacing w:after="0"/>
        <w:sectPr>
          <w:type w:val="continuous"/>
          <w:pgSz w:w="11910" w:h="16840"/>
          <w:pgMar w:header="0" w:footer="333" w:top="1920" w:bottom="0" w:left="0" w:right="480"/>
          <w:cols w:num="2" w:equalWidth="0">
            <w:col w:w="5685" w:space="40"/>
            <w:col w:w="5705"/>
          </w:cols>
        </w:sectPr>
      </w:pPr>
    </w:p>
    <w:p>
      <w:pPr>
        <w:pStyle w:val="BodyText"/>
        <w:spacing w:before="144"/>
        <w:rPr>
          <w:sz w:val="20"/>
        </w:rPr>
      </w:pPr>
    </w:p>
    <w:p>
      <w:pPr>
        <w:spacing w:after="0"/>
        <w:rPr>
          <w:sz w:val="20"/>
        </w:rPr>
        <w:sectPr>
          <w:headerReference w:type="default" r:id="rId15"/>
          <w:footerReference w:type="default" r:id="rId16"/>
          <w:pgSz w:w="11910" w:h="16840"/>
          <w:pgMar w:header="0" w:footer="333" w:top="520" w:bottom="520" w:left="0" w:right="480"/>
        </w:sectPr>
      </w:pPr>
    </w:p>
    <w:p>
      <w:pPr>
        <w:pStyle w:val="Heading1"/>
        <w:spacing w:after="46"/>
      </w:pPr>
      <w:bookmarkStart w:name="_TOC_250002" w:id="4"/>
      <w:r>
        <w:rPr>
          <w:color w:val="231F20"/>
        </w:rPr>
        <w:t>Barriers &amp; </w:t>
      </w:r>
      <w:bookmarkEnd w:id="4"/>
      <w:r>
        <w:rPr>
          <w:color w:val="231F20"/>
          <w:spacing w:val="-2"/>
        </w:rPr>
        <w:t>Issues</w:t>
      </w:r>
    </w:p>
    <w:p>
      <w:pPr>
        <w:pStyle w:val="BodyText"/>
        <w:spacing w:line="60" w:lineRule="exact"/>
        <w:ind w:left="720" w:right="-87"/>
        <w:rPr>
          <w:sz w:val="6"/>
        </w:rPr>
      </w:pPr>
      <w:r>
        <w:rPr>
          <w:position w:val="0"/>
          <w:sz w:val="6"/>
        </w:rPr>
        <mc:AlternateContent>
          <mc:Choice Requires="wps">
            <w:drawing>
              <wp:inline distT="0" distB="0" distL="0" distR="0">
                <wp:extent cx="3170555" cy="38100"/>
                <wp:effectExtent l="0" t="0" r="0" b="0"/>
                <wp:docPr id="37" name="Group 37"/>
                <wp:cNvGraphicFramePr>
                  <a:graphicFrameLocks/>
                </wp:cNvGraphicFramePr>
                <a:graphic>
                  <a:graphicData uri="http://schemas.microsoft.com/office/word/2010/wordprocessingGroup">
                    <wpg:wgp>
                      <wpg:cNvPr id="37" name="Group 37"/>
                      <wpg:cNvGrpSpPr/>
                      <wpg:grpSpPr>
                        <a:xfrm>
                          <a:off x="0" y="0"/>
                          <a:ext cx="3170555" cy="38100"/>
                          <a:chExt cx="3170555" cy="38100"/>
                        </a:xfrm>
                      </wpg:grpSpPr>
                      <wps:wsp>
                        <wps:cNvPr id="38" name="Graphic 38"/>
                        <wps:cNvSpPr/>
                        <wps:spPr>
                          <a:xfrm>
                            <a:off x="0" y="0"/>
                            <a:ext cx="3170555" cy="38100"/>
                          </a:xfrm>
                          <a:custGeom>
                            <a:avLst/>
                            <a:gdLst/>
                            <a:ahLst/>
                            <a:cxnLst/>
                            <a:rect l="l" t="t" r="r" b="b"/>
                            <a:pathLst>
                              <a:path w="3170555" h="38100">
                                <a:moveTo>
                                  <a:pt x="3170402" y="0"/>
                                </a:moveTo>
                                <a:lnTo>
                                  <a:pt x="0" y="0"/>
                                </a:lnTo>
                                <a:lnTo>
                                  <a:pt x="0" y="38100"/>
                                </a:lnTo>
                                <a:lnTo>
                                  <a:pt x="3170402" y="38100"/>
                                </a:lnTo>
                                <a:lnTo>
                                  <a:pt x="3170402" y="0"/>
                                </a:lnTo>
                                <a:close/>
                              </a:path>
                            </a:pathLst>
                          </a:custGeom>
                          <a:solidFill>
                            <a:srgbClr val="DEDDEF"/>
                          </a:solidFill>
                        </wps:spPr>
                        <wps:bodyPr wrap="square" lIns="0" tIns="0" rIns="0" bIns="0" rtlCol="0">
                          <a:prstTxWarp prst="textNoShape">
                            <a:avLst/>
                          </a:prstTxWarp>
                          <a:noAutofit/>
                        </wps:bodyPr>
                      </wps:wsp>
                    </wpg:wgp>
                  </a:graphicData>
                </a:graphic>
              </wp:inline>
            </w:drawing>
          </mc:Choice>
          <mc:Fallback>
            <w:pict>
              <v:group style="width:249.65pt;height:3pt;mso-position-horizontal-relative:char;mso-position-vertical-relative:line" id="docshapegroup37" coordorigin="0,0" coordsize="4993,60">
                <v:rect style="position:absolute;left:0;top:0;width:4993;height:60" id="docshape38" filled="true" fillcolor="#deddef" stroked="false">
                  <v:fill type="solid"/>
                </v:rect>
              </v:group>
            </w:pict>
          </mc:Fallback>
        </mc:AlternateContent>
      </w:r>
      <w:r>
        <w:rPr>
          <w:position w:val="0"/>
          <w:sz w:val="6"/>
        </w:rPr>
      </w:r>
    </w:p>
    <w:p>
      <w:pPr>
        <w:pStyle w:val="BodyText"/>
        <w:spacing w:before="177"/>
        <w:ind w:left="720" w:right="-3"/>
      </w:pPr>
      <w:r>
        <w:rPr>
          <w:color w:val="231F20"/>
        </w:rPr>
        <w:t>Deaf</w:t>
      </w:r>
      <w:r>
        <w:rPr>
          <w:color w:val="231F20"/>
          <w:spacing w:val="-2"/>
        </w:rPr>
        <w:t> </w:t>
      </w:r>
      <w:r>
        <w:rPr>
          <w:color w:val="231F20"/>
        </w:rPr>
        <w:t>individuals</w:t>
      </w:r>
      <w:r>
        <w:rPr>
          <w:color w:val="231F20"/>
          <w:spacing w:val="-2"/>
        </w:rPr>
        <w:t> </w:t>
      </w:r>
      <w:r>
        <w:rPr>
          <w:color w:val="231F20"/>
        </w:rPr>
        <w:t>in</w:t>
      </w:r>
      <w:r>
        <w:rPr>
          <w:color w:val="231F20"/>
          <w:spacing w:val="-2"/>
        </w:rPr>
        <w:t> </w:t>
      </w:r>
      <w:r>
        <w:rPr>
          <w:color w:val="231F20"/>
        </w:rPr>
        <w:t>Australia,</w:t>
      </w:r>
      <w:r>
        <w:rPr>
          <w:color w:val="231F20"/>
          <w:spacing w:val="-2"/>
        </w:rPr>
        <w:t> </w:t>
      </w:r>
      <w:r>
        <w:rPr>
          <w:color w:val="231F20"/>
        </w:rPr>
        <w:t>like</w:t>
      </w:r>
      <w:r>
        <w:rPr>
          <w:color w:val="231F20"/>
          <w:spacing w:val="-2"/>
        </w:rPr>
        <w:t> </w:t>
      </w:r>
      <w:r>
        <w:rPr>
          <w:color w:val="231F20"/>
        </w:rPr>
        <w:t>in</w:t>
      </w:r>
      <w:r>
        <w:rPr>
          <w:color w:val="231F20"/>
          <w:spacing w:val="-2"/>
        </w:rPr>
        <w:t> </w:t>
      </w:r>
      <w:r>
        <w:rPr>
          <w:color w:val="231F20"/>
        </w:rPr>
        <w:t>many</w:t>
      </w:r>
      <w:r>
        <w:rPr>
          <w:color w:val="231F20"/>
          <w:spacing w:val="-2"/>
        </w:rPr>
        <w:t> </w:t>
      </w:r>
      <w:r>
        <w:rPr>
          <w:color w:val="231F20"/>
        </w:rPr>
        <w:t>parts</w:t>
      </w:r>
      <w:r>
        <w:rPr>
          <w:color w:val="231F20"/>
          <w:spacing w:val="-2"/>
        </w:rPr>
        <w:t> </w:t>
      </w:r>
      <w:r>
        <w:rPr>
          <w:color w:val="231F20"/>
        </w:rPr>
        <w:t>of the world, face a range of barriers and issues in their daily lives, varying in severity. AIDE’s basic requirement is to ensure a service, product, environment, and device is available to be used by</w:t>
      </w:r>
      <w:r>
        <w:rPr>
          <w:color w:val="231F20"/>
          <w:spacing w:val="-2"/>
        </w:rPr>
        <w:t> </w:t>
      </w:r>
      <w:r>
        <w:rPr>
          <w:color w:val="231F20"/>
        </w:rPr>
        <w:t>anyone</w:t>
      </w:r>
      <w:r>
        <w:rPr>
          <w:color w:val="231F20"/>
          <w:spacing w:val="-2"/>
        </w:rPr>
        <w:t> </w:t>
      </w:r>
      <w:r>
        <w:rPr>
          <w:color w:val="231F20"/>
        </w:rPr>
        <w:t>at</w:t>
      </w:r>
      <w:r>
        <w:rPr>
          <w:color w:val="231F20"/>
          <w:spacing w:val="-2"/>
        </w:rPr>
        <w:t> </w:t>
      </w:r>
      <w:r>
        <w:rPr>
          <w:color w:val="231F20"/>
        </w:rPr>
        <w:t>any</w:t>
      </w:r>
      <w:r>
        <w:rPr>
          <w:color w:val="231F20"/>
          <w:spacing w:val="-2"/>
        </w:rPr>
        <w:t> </w:t>
      </w:r>
      <w:r>
        <w:rPr>
          <w:color w:val="231F20"/>
        </w:rPr>
        <w:t>time.</w:t>
      </w:r>
      <w:r>
        <w:rPr>
          <w:color w:val="231F20"/>
          <w:spacing w:val="-2"/>
        </w:rPr>
        <w:t> </w:t>
      </w:r>
      <w:r>
        <w:rPr>
          <w:color w:val="231F20"/>
        </w:rPr>
        <w:t>However,</w:t>
      </w:r>
      <w:r>
        <w:rPr>
          <w:color w:val="231F20"/>
          <w:spacing w:val="-2"/>
        </w:rPr>
        <w:t> </w:t>
      </w:r>
      <w:r>
        <w:rPr>
          <w:color w:val="231F20"/>
        </w:rPr>
        <w:t>for</w:t>
      </w:r>
      <w:r>
        <w:rPr>
          <w:color w:val="231F20"/>
          <w:spacing w:val="-2"/>
        </w:rPr>
        <w:t> </w:t>
      </w:r>
      <w:r>
        <w:rPr>
          <w:color w:val="231F20"/>
        </w:rPr>
        <w:t>deaf</w:t>
      </w:r>
      <w:r>
        <w:rPr>
          <w:color w:val="231F20"/>
          <w:spacing w:val="-2"/>
        </w:rPr>
        <w:t> </w:t>
      </w:r>
      <w:r>
        <w:rPr>
          <w:color w:val="231F20"/>
        </w:rPr>
        <w:t>people there</w:t>
      </w:r>
      <w:r>
        <w:rPr>
          <w:color w:val="231F20"/>
          <w:spacing w:val="-3"/>
        </w:rPr>
        <w:t> </w:t>
      </w:r>
      <w:r>
        <w:rPr>
          <w:color w:val="231F20"/>
        </w:rPr>
        <w:t>are</w:t>
      </w:r>
      <w:r>
        <w:rPr>
          <w:color w:val="231F20"/>
          <w:spacing w:val="-3"/>
        </w:rPr>
        <w:t> </w:t>
      </w:r>
      <w:r>
        <w:rPr>
          <w:color w:val="231F20"/>
        </w:rPr>
        <w:t>six</w:t>
      </w:r>
      <w:r>
        <w:rPr>
          <w:color w:val="231F20"/>
          <w:spacing w:val="-3"/>
        </w:rPr>
        <w:t> </w:t>
      </w:r>
      <w:r>
        <w:rPr>
          <w:color w:val="231F20"/>
        </w:rPr>
        <w:t>main</w:t>
      </w:r>
      <w:r>
        <w:rPr>
          <w:color w:val="231F20"/>
          <w:spacing w:val="-3"/>
        </w:rPr>
        <w:t> </w:t>
      </w:r>
      <w:r>
        <w:rPr>
          <w:color w:val="231F20"/>
        </w:rPr>
        <w:t>barriers</w:t>
      </w:r>
      <w:r>
        <w:rPr>
          <w:color w:val="231F20"/>
          <w:spacing w:val="-3"/>
        </w:rPr>
        <w:t> </w:t>
      </w:r>
      <w:r>
        <w:rPr>
          <w:color w:val="231F20"/>
        </w:rPr>
        <w:t>to</w:t>
      </w:r>
      <w:r>
        <w:rPr>
          <w:color w:val="231F20"/>
          <w:spacing w:val="-3"/>
        </w:rPr>
        <w:t> </w:t>
      </w:r>
      <w:r>
        <w:rPr>
          <w:color w:val="231F20"/>
        </w:rPr>
        <w:t>AIDE</w:t>
      </w:r>
      <w:r>
        <w:rPr>
          <w:color w:val="231F20"/>
          <w:spacing w:val="-3"/>
        </w:rPr>
        <w:t> </w:t>
      </w:r>
      <w:r>
        <w:rPr>
          <w:color w:val="231F20"/>
        </w:rPr>
        <w:t>and</w:t>
      </w:r>
      <w:r>
        <w:rPr>
          <w:color w:val="231F20"/>
          <w:spacing w:val="-3"/>
        </w:rPr>
        <w:t> </w:t>
      </w:r>
      <w:r>
        <w:rPr>
          <w:color w:val="231F20"/>
        </w:rPr>
        <w:t>those</w:t>
      </w:r>
      <w:r>
        <w:rPr>
          <w:color w:val="231F20"/>
          <w:spacing w:val="-3"/>
        </w:rPr>
        <w:t> </w:t>
      </w:r>
      <w:r>
        <w:rPr>
          <w:color w:val="231F20"/>
        </w:rPr>
        <w:t>are: Attitudinal; Systemic &amp; Policy; Environmental; Informational;</w:t>
      </w:r>
      <w:r>
        <w:rPr>
          <w:color w:val="231F20"/>
          <w:spacing w:val="-15"/>
        </w:rPr>
        <w:t> </w:t>
      </w:r>
      <w:r>
        <w:rPr>
          <w:color w:val="231F20"/>
        </w:rPr>
        <w:t>Communication;</w:t>
      </w:r>
      <w:r>
        <w:rPr>
          <w:color w:val="231F20"/>
          <w:spacing w:val="-14"/>
        </w:rPr>
        <w:t> </w:t>
      </w:r>
      <w:r>
        <w:rPr>
          <w:color w:val="231F20"/>
        </w:rPr>
        <w:t>and</w:t>
      </w:r>
      <w:r>
        <w:rPr>
          <w:color w:val="231F20"/>
          <w:spacing w:val="-14"/>
        </w:rPr>
        <w:t> </w:t>
      </w:r>
      <w:r>
        <w:rPr>
          <w:color w:val="231F20"/>
        </w:rPr>
        <w:t>Technology.</w:t>
      </w:r>
    </w:p>
    <w:p>
      <w:pPr>
        <w:pStyle w:val="BodyText"/>
        <w:spacing w:before="200"/>
        <w:ind w:left="720"/>
      </w:pPr>
      <w:r>
        <w:rPr>
          <w:color w:val="231F20"/>
        </w:rPr>
        <w:t>The</w:t>
      </w:r>
      <w:r>
        <w:rPr>
          <w:color w:val="231F20"/>
          <w:spacing w:val="-1"/>
        </w:rPr>
        <w:t> </w:t>
      </w:r>
      <w:r>
        <w:rPr>
          <w:color w:val="231F20"/>
        </w:rPr>
        <w:t>examples of these obstacles would </w:t>
      </w:r>
      <w:r>
        <w:rPr>
          <w:color w:val="231F20"/>
          <w:spacing w:val="-2"/>
        </w:rPr>
        <w:t>include:</w:t>
      </w:r>
    </w:p>
    <w:p>
      <w:pPr>
        <w:spacing w:line="240" w:lineRule="auto" w:before="11"/>
        <w:rPr>
          <w:sz w:val="3"/>
        </w:rPr>
      </w:pPr>
      <w:r>
        <w:rPr/>
        <w:br w:type="column"/>
      </w:r>
      <w:r>
        <w:rPr>
          <w:sz w:val="3"/>
        </w:rPr>
      </w:r>
    </w:p>
    <w:p>
      <w:pPr>
        <w:pStyle w:val="BodyText"/>
        <w:ind w:left="224"/>
        <w:rPr>
          <w:sz w:val="20"/>
        </w:rPr>
      </w:pPr>
      <w:r>
        <w:rPr>
          <w:sz w:val="20"/>
        </w:rPr>
        <mc:AlternateContent>
          <mc:Choice Requires="wps">
            <w:drawing>
              <wp:inline distT="0" distB="0" distL="0" distR="0">
                <wp:extent cx="3307079" cy="558165"/>
                <wp:effectExtent l="0" t="0" r="0" b="0"/>
                <wp:docPr id="39" name="Textbox 39"/>
                <wp:cNvGraphicFramePr>
                  <a:graphicFrameLocks/>
                </wp:cNvGraphicFramePr>
                <a:graphic>
                  <a:graphicData uri="http://schemas.microsoft.com/office/word/2010/wordprocessingShape">
                    <wps:wsp>
                      <wps:cNvPr id="39" name="Textbox 39"/>
                      <wps:cNvSpPr txBox="1"/>
                      <wps:spPr>
                        <a:xfrm>
                          <a:off x="0" y="0"/>
                          <a:ext cx="3307079" cy="558165"/>
                        </a:xfrm>
                        <a:prstGeom prst="rect">
                          <a:avLst/>
                        </a:prstGeom>
                        <a:solidFill>
                          <a:srgbClr val="CCE4B2"/>
                        </a:solidFill>
                      </wps:spPr>
                      <wps:txbx>
                        <w:txbxContent>
                          <w:p>
                            <w:pPr>
                              <w:spacing w:before="54"/>
                              <w:ind w:left="215" w:right="1073" w:firstLine="0"/>
                              <w:jc w:val="left"/>
                              <w:rPr>
                                <w:color w:val="000000"/>
                                <w:sz w:val="32"/>
                              </w:rPr>
                            </w:pPr>
                            <w:r>
                              <w:rPr>
                                <w:color w:val="231F20"/>
                                <w:sz w:val="32"/>
                              </w:rPr>
                              <w:t>3. Employment and Workplace</w:t>
                            </w:r>
                            <w:r>
                              <w:rPr>
                                <w:color w:val="231F20"/>
                                <w:spacing w:val="-21"/>
                                <w:sz w:val="32"/>
                              </w:rPr>
                              <w:t> </w:t>
                            </w:r>
                            <w:r>
                              <w:rPr>
                                <w:color w:val="231F20"/>
                                <w:sz w:val="32"/>
                              </w:rPr>
                              <w:t>Discrimination:</w:t>
                            </w:r>
                          </w:p>
                        </w:txbxContent>
                      </wps:txbx>
                      <wps:bodyPr wrap="square" lIns="0" tIns="0" rIns="0" bIns="0" rtlCol="0">
                        <a:noAutofit/>
                      </wps:bodyPr>
                    </wps:wsp>
                  </a:graphicData>
                </a:graphic>
              </wp:inline>
            </w:drawing>
          </mc:Choice>
          <mc:Fallback>
            <w:pict>
              <v:shape style="width:260.4pt;height:43.95pt;mso-position-horizontal-relative:char;mso-position-vertical-relative:line" type="#_x0000_t202" id="docshape39" filled="true" fillcolor="#cce4b2" stroked="false">
                <w10:anchorlock/>
                <v:textbox inset="0,0,0,0">
                  <w:txbxContent>
                    <w:p>
                      <w:pPr>
                        <w:spacing w:before="54"/>
                        <w:ind w:left="215" w:right="1073" w:firstLine="0"/>
                        <w:jc w:val="left"/>
                        <w:rPr>
                          <w:color w:val="000000"/>
                          <w:sz w:val="32"/>
                        </w:rPr>
                      </w:pPr>
                      <w:r>
                        <w:rPr>
                          <w:color w:val="231F20"/>
                          <w:sz w:val="32"/>
                        </w:rPr>
                        <w:t>3. Employment and Workplace</w:t>
                      </w:r>
                      <w:r>
                        <w:rPr>
                          <w:color w:val="231F20"/>
                          <w:spacing w:val="-21"/>
                          <w:sz w:val="32"/>
                        </w:rPr>
                        <w:t> </w:t>
                      </w:r>
                      <w:r>
                        <w:rPr>
                          <w:color w:val="231F20"/>
                          <w:sz w:val="32"/>
                        </w:rPr>
                        <w:t>Discrimination:</w:t>
                      </w:r>
                    </w:p>
                  </w:txbxContent>
                </v:textbox>
                <v:fill type="solid"/>
              </v:shape>
            </w:pict>
          </mc:Fallback>
        </mc:AlternateContent>
      </w:r>
      <w:r>
        <w:rPr>
          <w:sz w:val="20"/>
        </w:rPr>
      </w:r>
    </w:p>
    <w:p>
      <w:pPr>
        <w:pStyle w:val="ListParagraph"/>
        <w:numPr>
          <w:ilvl w:val="0"/>
          <w:numId w:val="4"/>
        </w:numPr>
        <w:tabs>
          <w:tab w:pos="866" w:val="left" w:leader="none"/>
          <w:tab w:pos="880" w:val="left" w:leader="none"/>
        </w:tabs>
        <w:spacing w:line="240" w:lineRule="auto" w:before="97" w:after="0"/>
        <w:ind w:left="880" w:right="643" w:hanging="160"/>
        <w:jc w:val="left"/>
        <w:rPr>
          <w:sz w:val="22"/>
        </w:rPr>
      </w:pPr>
      <w:r>
        <w:rPr>
          <w:color w:val="231F20"/>
          <w:sz w:val="22"/>
        </w:rPr>
        <w:t>Lack of Accommodations: Some workplaces may not provide necessary accommodations, such as Auslan interpreters,</w:t>
      </w:r>
      <w:r>
        <w:rPr>
          <w:color w:val="231F20"/>
          <w:spacing w:val="-5"/>
          <w:sz w:val="22"/>
        </w:rPr>
        <w:t> </w:t>
      </w:r>
      <w:r>
        <w:rPr>
          <w:color w:val="231F20"/>
          <w:sz w:val="22"/>
        </w:rPr>
        <w:t>TTY</w:t>
      </w:r>
      <w:r>
        <w:rPr>
          <w:color w:val="231F20"/>
          <w:spacing w:val="-5"/>
          <w:sz w:val="22"/>
        </w:rPr>
        <w:t> </w:t>
      </w:r>
      <w:r>
        <w:rPr>
          <w:color w:val="231F20"/>
          <w:sz w:val="22"/>
        </w:rPr>
        <w:t>devices,</w:t>
      </w:r>
      <w:r>
        <w:rPr>
          <w:color w:val="231F20"/>
          <w:spacing w:val="-5"/>
          <w:sz w:val="22"/>
        </w:rPr>
        <w:t> </w:t>
      </w:r>
      <w:r>
        <w:rPr>
          <w:color w:val="231F20"/>
          <w:sz w:val="22"/>
        </w:rPr>
        <w:t>or</w:t>
      </w:r>
      <w:r>
        <w:rPr>
          <w:color w:val="231F20"/>
          <w:spacing w:val="-5"/>
          <w:sz w:val="22"/>
        </w:rPr>
        <w:t> </w:t>
      </w:r>
      <w:r>
        <w:rPr>
          <w:color w:val="231F20"/>
          <w:sz w:val="22"/>
        </w:rPr>
        <w:t>visual</w:t>
      </w:r>
      <w:r>
        <w:rPr>
          <w:color w:val="231F20"/>
          <w:spacing w:val="-5"/>
          <w:sz w:val="22"/>
        </w:rPr>
        <w:t> </w:t>
      </w:r>
      <w:r>
        <w:rPr>
          <w:color w:val="231F20"/>
          <w:sz w:val="22"/>
        </w:rPr>
        <w:t>alerts, making it difficult for Deaf individuals</w:t>
      </w:r>
    </w:p>
    <w:p>
      <w:pPr>
        <w:pStyle w:val="BodyText"/>
        <w:ind w:left="880"/>
      </w:pPr>
      <w:r>
        <w:rPr>
          <w:color w:val="231F20"/>
        </w:rPr>
        <w:t>to</w:t>
      </w:r>
      <w:r>
        <w:rPr>
          <w:color w:val="231F20"/>
          <w:spacing w:val="-2"/>
        </w:rPr>
        <w:t> </w:t>
      </w:r>
      <w:r>
        <w:rPr>
          <w:color w:val="231F20"/>
        </w:rPr>
        <w:t>perform their job </w:t>
      </w:r>
      <w:r>
        <w:rPr>
          <w:color w:val="231F20"/>
          <w:spacing w:val="-2"/>
        </w:rPr>
        <w:t>effectively.</w:t>
      </w:r>
    </w:p>
    <w:p>
      <w:pPr>
        <w:pStyle w:val="ListParagraph"/>
        <w:numPr>
          <w:ilvl w:val="0"/>
          <w:numId w:val="4"/>
        </w:numPr>
        <w:tabs>
          <w:tab w:pos="866" w:val="left" w:leader="none"/>
          <w:tab w:pos="880" w:val="left" w:leader="none"/>
        </w:tabs>
        <w:spacing w:line="240" w:lineRule="auto" w:before="60" w:after="0"/>
        <w:ind w:left="880" w:right="771" w:hanging="160"/>
        <w:jc w:val="left"/>
        <w:rPr>
          <w:sz w:val="22"/>
        </w:rPr>
      </w:pPr>
      <w:r>
        <w:rPr>
          <w:color w:val="231F20"/>
          <w:sz w:val="22"/>
        </w:rPr>
        <w:t>Stereotypes and Prejudice: Negative assumptions about Deaf individuals’ capabilities may lead to discrimination during</w:t>
      </w:r>
      <w:r>
        <w:rPr>
          <w:color w:val="231F20"/>
          <w:spacing w:val="-9"/>
          <w:sz w:val="22"/>
        </w:rPr>
        <w:t> </w:t>
      </w:r>
      <w:r>
        <w:rPr>
          <w:color w:val="231F20"/>
          <w:sz w:val="22"/>
        </w:rPr>
        <w:t>hiring</w:t>
      </w:r>
      <w:r>
        <w:rPr>
          <w:color w:val="231F20"/>
          <w:spacing w:val="-9"/>
          <w:sz w:val="22"/>
        </w:rPr>
        <w:t> </w:t>
      </w:r>
      <w:r>
        <w:rPr>
          <w:color w:val="231F20"/>
          <w:sz w:val="22"/>
        </w:rPr>
        <w:t>and</w:t>
      </w:r>
      <w:r>
        <w:rPr>
          <w:color w:val="231F20"/>
          <w:spacing w:val="-9"/>
          <w:sz w:val="22"/>
        </w:rPr>
        <w:t> </w:t>
      </w:r>
      <w:r>
        <w:rPr>
          <w:color w:val="231F20"/>
          <w:sz w:val="22"/>
        </w:rPr>
        <w:t>promotion</w:t>
      </w:r>
      <w:r>
        <w:rPr>
          <w:color w:val="231F20"/>
          <w:spacing w:val="-9"/>
          <w:sz w:val="22"/>
        </w:rPr>
        <w:t> </w:t>
      </w:r>
      <w:r>
        <w:rPr>
          <w:color w:val="231F20"/>
          <w:sz w:val="22"/>
        </w:rPr>
        <w:t>processes.</w:t>
      </w:r>
    </w:p>
    <w:p>
      <w:pPr>
        <w:spacing w:after="0" w:line="240" w:lineRule="auto"/>
        <w:jc w:val="left"/>
        <w:rPr>
          <w:sz w:val="22"/>
        </w:rPr>
        <w:sectPr>
          <w:type w:val="continuous"/>
          <w:pgSz w:w="11910" w:h="16840"/>
          <w:pgMar w:header="0" w:footer="333" w:top="1920" w:bottom="0" w:left="0" w:right="480"/>
          <w:cols w:num="2" w:equalWidth="0">
            <w:col w:w="5687" w:space="66"/>
            <w:col w:w="5677"/>
          </w:cols>
        </w:sectPr>
      </w:pPr>
    </w:p>
    <w:p>
      <w:pPr>
        <w:pStyle w:val="BodyText"/>
        <w:spacing w:before="28" w:after="1"/>
        <w:rPr>
          <w:sz w:val="20"/>
        </w:rPr>
      </w:pPr>
    </w:p>
    <w:p>
      <w:pPr>
        <w:tabs>
          <w:tab w:pos="5977" w:val="left" w:leader="none"/>
        </w:tabs>
        <w:spacing w:line="240" w:lineRule="auto"/>
        <w:ind w:left="504" w:right="0" w:firstLine="0"/>
        <w:rPr>
          <w:sz w:val="20"/>
        </w:rPr>
      </w:pPr>
      <w:r>
        <w:rPr>
          <w:position w:val="4"/>
          <w:sz w:val="20"/>
        </w:rPr>
        <mc:AlternateContent>
          <mc:Choice Requires="wps">
            <w:drawing>
              <wp:inline distT="0" distB="0" distL="0" distR="0">
                <wp:extent cx="3307079" cy="339090"/>
                <wp:effectExtent l="0" t="0" r="0" b="0"/>
                <wp:docPr id="40" name="Textbox 40"/>
                <wp:cNvGraphicFramePr>
                  <a:graphicFrameLocks/>
                </wp:cNvGraphicFramePr>
                <a:graphic>
                  <a:graphicData uri="http://schemas.microsoft.com/office/word/2010/wordprocessingShape">
                    <wps:wsp>
                      <wps:cNvPr id="40" name="Textbox 40"/>
                      <wps:cNvSpPr txBox="1"/>
                      <wps:spPr>
                        <a:xfrm>
                          <a:off x="0" y="0"/>
                          <a:ext cx="3307079" cy="339090"/>
                        </a:xfrm>
                        <a:prstGeom prst="rect">
                          <a:avLst/>
                        </a:prstGeom>
                        <a:solidFill>
                          <a:srgbClr val="CCE4B2"/>
                        </a:solidFill>
                      </wps:spPr>
                      <wps:txbx>
                        <w:txbxContent>
                          <w:p>
                            <w:pPr>
                              <w:spacing w:before="103"/>
                              <w:ind w:left="215" w:right="0" w:firstLine="0"/>
                              <w:jc w:val="left"/>
                              <w:rPr>
                                <w:color w:val="000000"/>
                                <w:sz w:val="32"/>
                              </w:rPr>
                            </w:pPr>
                            <w:r>
                              <w:rPr>
                                <w:color w:val="231F20"/>
                                <w:sz w:val="32"/>
                              </w:rPr>
                              <w:t>1.</w:t>
                            </w:r>
                            <w:r>
                              <w:rPr>
                                <w:color w:val="231F20"/>
                                <w:spacing w:val="-3"/>
                                <w:sz w:val="32"/>
                              </w:rPr>
                              <w:t> </w:t>
                            </w:r>
                            <w:r>
                              <w:rPr>
                                <w:color w:val="231F20"/>
                                <w:sz w:val="32"/>
                              </w:rPr>
                              <w:t>Communication </w:t>
                            </w:r>
                            <w:r>
                              <w:rPr>
                                <w:color w:val="231F20"/>
                                <w:spacing w:val="-2"/>
                                <w:sz w:val="32"/>
                              </w:rPr>
                              <w:t>Barriers:</w:t>
                            </w:r>
                          </w:p>
                        </w:txbxContent>
                      </wps:txbx>
                      <wps:bodyPr wrap="square" lIns="0" tIns="0" rIns="0" bIns="0" rtlCol="0">
                        <a:noAutofit/>
                      </wps:bodyPr>
                    </wps:wsp>
                  </a:graphicData>
                </a:graphic>
              </wp:inline>
            </w:drawing>
          </mc:Choice>
          <mc:Fallback>
            <w:pict>
              <v:shape style="width:260.4pt;height:26.7pt;mso-position-horizontal-relative:char;mso-position-vertical-relative:line" type="#_x0000_t202" id="docshape40" filled="true" fillcolor="#cce4b2" stroked="false">
                <w10:anchorlock/>
                <v:textbox inset="0,0,0,0">
                  <w:txbxContent>
                    <w:p>
                      <w:pPr>
                        <w:spacing w:before="103"/>
                        <w:ind w:left="215" w:right="0" w:firstLine="0"/>
                        <w:jc w:val="left"/>
                        <w:rPr>
                          <w:color w:val="000000"/>
                          <w:sz w:val="32"/>
                        </w:rPr>
                      </w:pPr>
                      <w:r>
                        <w:rPr>
                          <w:color w:val="231F20"/>
                          <w:sz w:val="32"/>
                        </w:rPr>
                        <w:t>1.</w:t>
                      </w:r>
                      <w:r>
                        <w:rPr>
                          <w:color w:val="231F20"/>
                          <w:spacing w:val="-3"/>
                          <w:sz w:val="32"/>
                        </w:rPr>
                        <w:t> </w:t>
                      </w:r>
                      <w:r>
                        <w:rPr>
                          <w:color w:val="231F20"/>
                          <w:sz w:val="32"/>
                        </w:rPr>
                        <w:t>Communication </w:t>
                      </w:r>
                      <w:r>
                        <w:rPr>
                          <w:color w:val="231F20"/>
                          <w:spacing w:val="-2"/>
                          <w:sz w:val="32"/>
                        </w:rPr>
                        <w:t>Barriers:</w:t>
                      </w:r>
                    </w:p>
                  </w:txbxContent>
                </v:textbox>
                <v:fill type="solid"/>
              </v:shape>
            </w:pict>
          </mc:Fallback>
        </mc:AlternateContent>
      </w:r>
      <w:r>
        <w:rPr>
          <w:position w:val="4"/>
          <w:sz w:val="20"/>
        </w:rPr>
      </w:r>
      <w:r>
        <w:rPr>
          <w:position w:val="4"/>
          <w:sz w:val="20"/>
        </w:rPr>
        <w:tab/>
      </w:r>
      <w:r>
        <w:rPr>
          <w:sz w:val="20"/>
        </w:rPr>
        <mc:AlternateContent>
          <mc:Choice Requires="wps">
            <w:drawing>
              <wp:inline distT="0" distB="0" distL="0" distR="0">
                <wp:extent cx="3307079" cy="339090"/>
                <wp:effectExtent l="0" t="0" r="0" b="0"/>
                <wp:docPr id="41" name="Textbox 41"/>
                <wp:cNvGraphicFramePr>
                  <a:graphicFrameLocks/>
                </wp:cNvGraphicFramePr>
                <a:graphic>
                  <a:graphicData uri="http://schemas.microsoft.com/office/word/2010/wordprocessingShape">
                    <wps:wsp>
                      <wps:cNvPr id="41" name="Textbox 41"/>
                      <wps:cNvSpPr txBox="1"/>
                      <wps:spPr>
                        <a:xfrm>
                          <a:off x="0" y="0"/>
                          <a:ext cx="3307079" cy="339090"/>
                        </a:xfrm>
                        <a:prstGeom prst="rect">
                          <a:avLst/>
                        </a:prstGeom>
                        <a:solidFill>
                          <a:srgbClr val="CCE4B2"/>
                        </a:solidFill>
                      </wps:spPr>
                      <wps:txbx>
                        <w:txbxContent>
                          <w:p>
                            <w:pPr>
                              <w:spacing w:before="77"/>
                              <w:ind w:left="215" w:right="0" w:firstLine="0"/>
                              <w:jc w:val="left"/>
                              <w:rPr>
                                <w:color w:val="000000"/>
                                <w:sz w:val="32"/>
                              </w:rPr>
                            </w:pPr>
                            <w:r>
                              <w:rPr>
                                <w:color w:val="231F20"/>
                                <w:sz w:val="32"/>
                              </w:rPr>
                              <w:t>4.</w:t>
                            </w:r>
                            <w:r>
                              <w:rPr>
                                <w:color w:val="231F20"/>
                                <w:spacing w:val="-12"/>
                                <w:sz w:val="32"/>
                              </w:rPr>
                              <w:t> </w:t>
                            </w:r>
                            <w:r>
                              <w:rPr>
                                <w:color w:val="231F20"/>
                                <w:spacing w:val="-2"/>
                                <w:sz w:val="32"/>
                              </w:rPr>
                              <w:t>Education:</w:t>
                            </w:r>
                          </w:p>
                        </w:txbxContent>
                      </wps:txbx>
                      <wps:bodyPr wrap="square" lIns="0" tIns="0" rIns="0" bIns="0" rtlCol="0">
                        <a:noAutofit/>
                      </wps:bodyPr>
                    </wps:wsp>
                  </a:graphicData>
                </a:graphic>
              </wp:inline>
            </w:drawing>
          </mc:Choice>
          <mc:Fallback>
            <w:pict>
              <v:shape style="width:260.4pt;height:26.7pt;mso-position-horizontal-relative:char;mso-position-vertical-relative:line" type="#_x0000_t202" id="docshape41" filled="true" fillcolor="#cce4b2" stroked="false">
                <w10:anchorlock/>
                <v:textbox inset="0,0,0,0">
                  <w:txbxContent>
                    <w:p>
                      <w:pPr>
                        <w:spacing w:before="77"/>
                        <w:ind w:left="215" w:right="0" w:firstLine="0"/>
                        <w:jc w:val="left"/>
                        <w:rPr>
                          <w:color w:val="000000"/>
                          <w:sz w:val="32"/>
                        </w:rPr>
                      </w:pPr>
                      <w:r>
                        <w:rPr>
                          <w:color w:val="231F20"/>
                          <w:sz w:val="32"/>
                        </w:rPr>
                        <w:t>4.</w:t>
                      </w:r>
                      <w:r>
                        <w:rPr>
                          <w:color w:val="231F20"/>
                          <w:spacing w:val="-12"/>
                          <w:sz w:val="32"/>
                        </w:rPr>
                        <w:t> </w:t>
                      </w:r>
                      <w:r>
                        <w:rPr>
                          <w:color w:val="231F20"/>
                          <w:spacing w:val="-2"/>
                          <w:sz w:val="32"/>
                        </w:rPr>
                        <w:t>Education:</w:t>
                      </w:r>
                    </w:p>
                  </w:txbxContent>
                </v:textbox>
                <v:fill type="solid"/>
              </v:shape>
            </w:pict>
          </mc:Fallback>
        </mc:AlternateContent>
      </w:r>
      <w:r>
        <w:rPr>
          <w:sz w:val="20"/>
        </w:rPr>
      </w:r>
    </w:p>
    <w:p>
      <w:pPr>
        <w:spacing w:after="0" w:line="240" w:lineRule="auto"/>
        <w:rPr>
          <w:sz w:val="20"/>
        </w:rPr>
        <w:sectPr>
          <w:type w:val="continuous"/>
          <w:pgSz w:w="11910" w:h="16840"/>
          <w:pgMar w:header="0" w:footer="333" w:top="1920" w:bottom="0" w:left="0" w:right="480"/>
        </w:sectPr>
      </w:pPr>
    </w:p>
    <w:p>
      <w:pPr>
        <w:pStyle w:val="ListParagraph"/>
        <w:numPr>
          <w:ilvl w:val="1"/>
          <w:numId w:val="4"/>
        </w:numPr>
        <w:tabs>
          <w:tab w:pos="1166" w:val="left" w:leader="none"/>
        </w:tabs>
        <w:spacing w:line="240" w:lineRule="auto" w:before="61" w:after="0"/>
        <w:ind w:left="1166" w:right="0" w:hanging="146"/>
        <w:jc w:val="left"/>
        <w:rPr>
          <w:sz w:val="22"/>
        </w:rPr>
      </w:pPr>
      <w:r>
        <w:rPr>
          <w:color w:val="231F20"/>
          <w:sz w:val="22"/>
        </w:rPr>
        <w:t>Limited Access to Auslan </w:t>
      </w:r>
      <w:r>
        <w:rPr>
          <w:color w:val="231F20"/>
          <w:spacing w:val="-2"/>
          <w:sz w:val="22"/>
        </w:rPr>
        <w:t>Interpreters:</w:t>
      </w:r>
    </w:p>
    <w:p>
      <w:pPr>
        <w:pStyle w:val="BodyText"/>
        <w:ind w:left="1180" w:right="924"/>
      </w:pPr>
      <w:r>
        <w:rPr>
          <w:color w:val="231F20"/>
        </w:rPr>
        <w:t>Availability of Auslan interpreters</w:t>
      </w:r>
      <w:r>
        <w:rPr>
          <w:color w:val="231F20"/>
          <w:spacing w:val="40"/>
        </w:rPr>
        <w:t> </w:t>
      </w:r>
      <w:r>
        <w:rPr>
          <w:color w:val="231F20"/>
        </w:rPr>
        <w:t>in</w:t>
      </w:r>
      <w:r>
        <w:rPr>
          <w:color w:val="231F20"/>
          <w:spacing w:val="-10"/>
        </w:rPr>
        <w:t> </w:t>
      </w:r>
      <w:r>
        <w:rPr>
          <w:color w:val="231F20"/>
        </w:rPr>
        <w:t>various</w:t>
      </w:r>
      <w:r>
        <w:rPr>
          <w:color w:val="231F20"/>
          <w:spacing w:val="-10"/>
        </w:rPr>
        <w:t> </w:t>
      </w:r>
      <w:r>
        <w:rPr>
          <w:color w:val="231F20"/>
        </w:rPr>
        <w:t>settings</w:t>
      </w:r>
      <w:r>
        <w:rPr>
          <w:color w:val="231F20"/>
          <w:spacing w:val="-10"/>
        </w:rPr>
        <w:t> </w:t>
      </w:r>
      <w:r>
        <w:rPr>
          <w:color w:val="231F20"/>
        </w:rPr>
        <w:t>(e.g.,</w:t>
      </w:r>
      <w:r>
        <w:rPr>
          <w:color w:val="231F20"/>
          <w:spacing w:val="-10"/>
        </w:rPr>
        <w:t> </w:t>
      </w:r>
      <w:r>
        <w:rPr>
          <w:color w:val="231F20"/>
        </w:rPr>
        <w:t>healthcare,</w:t>
      </w:r>
    </w:p>
    <w:p>
      <w:pPr>
        <w:pStyle w:val="BodyText"/>
        <w:ind w:left="1180" w:right="668"/>
      </w:pPr>
      <w:r>
        <w:rPr>
          <w:color w:val="231F20"/>
        </w:rPr>
        <w:t>education)</w:t>
      </w:r>
      <w:r>
        <w:rPr>
          <w:color w:val="231F20"/>
          <w:spacing w:val="-10"/>
        </w:rPr>
        <w:t> </w:t>
      </w:r>
      <w:r>
        <w:rPr>
          <w:color w:val="231F20"/>
        </w:rPr>
        <w:t>can</w:t>
      </w:r>
      <w:r>
        <w:rPr>
          <w:color w:val="231F20"/>
          <w:spacing w:val="-10"/>
        </w:rPr>
        <w:t> </w:t>
      </w:r>
      <w:r>
        <w:rPr>
          <w:color w:val="231F20"/>
        </w:rPr>
        <w:t>be</w:t>
      </w:r>
      <w:r>
        <w:rPr>
          <w:color w:val="231F20"/>
          <w:spacing w:val="-10"/>
        </w:rPr>
        <w:t> </w:t>
      </w:r>
      <w:r>
        <w:rPr>
          <w:color w:val="231F20"/>
        </w:rPr>
        <w:t>limited,</w:t>
      </w:r>
      <w:r>
        <w:rPr>
          <w:color w:val="231F20"/>
          <w:spacing w:val="-10"/>
        </w:rPr>
        <w:t> </w:t>
      </w:r>
      <w:r>
        <w:rPr>
          <w:color w:val="231F20"/>
        </w:rPr>
        <w:t>especially in the regional and remote areas, hindering effective communication.</w:t>
      </w:r>
    </w:p>
    <w:p>
      <w:pPr>
        <w:pStyle w:val="ListParagraph"/>
        <w:numPr>
          <w:ilvl w:val="1"/>
          <w:numId w:val="4"/>
        </w:numPr>
        <w:tabs>
          <w:tab w:pos="1166" w:val="left" w:leader="none"/>
          <w:tab w:pos="1180" w:val="left" w:leader="none"/>
        </w:tabs>
        <w:spacing w:line="240" w:lineRule="auto" w:before="60" w:after="0"/>
        <w:ind w:left="1180" w:right="496" w:hanging="160"/>
        <w:jc w:val="left"/>
        <w:rPr>
          <w:sz w:val="22"/>
        </w:rPr>
      </w:pPr>
      <w:r>
        <w:rPr>
          <w:color w:val="231F20"/>
          <w:sz w:val="22"/>
        </w:rPr>
        <w:t>Lack of Captioning and Subtitling: Inadequate provision of captions and subtitles</w:t>
      </w:r>
      <w:r>
        <w:rPr>
          <w:color w:val="231F20"/>
          <w:spacing w:val="-8"/>
          <w:sz w:val="22"/>
        </w:rPr>
        <w:t> </w:t>
      </w:r>
      <w:r>
        <w:rPr>
          <w:color w:val="231F20"/>
          <w:sz w:val="22"/>
        </w:rPr>
        <w:t>in</w:t>
      </w:r>
      <w:r>
        <w:rPr>
          <w:color w:val="231F20"/>
          <w:spacing w:val="-8"/>
          <w:sz w:val="22"/>
        </w:rPr>
        <w:t> </w:t>
      </w:r>
      <w:r>
        <w:rPr>
          <w:color w:val="231F20"/>
          <w:sz w:val="22"/>
        </w:rPr>
        <w:t>public</w:t>
      </w:r>
      <w:r>
        <w:rPr>
          <w:color w:val="231F20"/>
          <w:spacing w:val="-8"/>
          <w:sz w:val="22"/>
        </w:rPr>
        <w:t> </w:t>
      </w:r>
      <w:r>
        <w:rPr>
          <w:color w:val="231F20"/>
          <w:sz w:val="22"/>
        </w:rPr>
        <w:t>spaces,</w:t>
      </w:r>
      <w:r>
        <w:rPr>
          <w:color w:val="231F20"/>
          <w:spacing w:val="-8"/>
          <w:sz w:val="22"/>
        </w:rPr>
        <w:t> </w:t>
      </w:r>
      <w:r>
        <w:rPr>
          <w:color w:val="231F20"/>
          <w:sz w:val="22"/>
        </w:rPr>
        <w:t>on</w:t>
      </w:r>
      <w:r>
        <w:rPr>
          <w:color w:val="231F20"/>
          <w:spacing w:val="-8"/>
          <w:sz w:val="22"/>
        </w:rPr>
        <w:t> </w:t>
      </w:r>
      <w:r>
        <w:rPr>
          <w:color w:val="231F20"/>
          <w:sz w:val="22"/>
        </w:rPr>
        <w:t>television, and online platforms restricts access</w:t>
      </w:r>
    </w:p>
    <w:p>
      <w:pPr>
        <w:pStyle w:val="BodyText"/>
        <w:ind w:left="1180"/>
      </w:pPr>
      <w:r>
        <w:rPr>
          <w:color w:val="231F20"/>
        </w:rPr>
        <w:t>to</w:t>
      </w:r>
      <w:r>
        <w:rPr>
          <w:color w:val="231F20"/>
          <w:spacing w:val="-3"/>
        </w:rPr>
        <w:t> </w:t>
      </w:r>
      <w:r>
        <w:rPr>
          <w:color w:val="231F20"/>
        </w:rPr>
        <w:t>information</w:t>
      </w:r>
      <w:r>
        <w:rPr>
          <w:color w:val="231F20"/>
          <w:spacing w:val="-1"/>
        </w:rPr>
        <w:t> </w:t>
      </w:r>
      <w:r>
        <w:rPr>
          <w:color w:val="231F20"/>
        </w:rPr>
        <w:t>and</w:t>
      </w:r>
      <w:r>
        <w:rPr>
          <w:color w:val="231F20"/>
          <w:spacing w:val="-1"/>
        </w:rPr>
        <w:t> </w:t>
      </w:r>
      <w:r>
        <w:rPr>
          <w:color w:val="231F20"/>
        </w:rPr>
        <w:t>reduce </w:t>
      </w:r>
      <w:r>
        <w:rPr>
          <w:color w:val="231F20"/>
          <w:spacing w:val="-2"/>
        </w:rPr>
        <w:t>safety.</w:t>
      </w:r>
    </w:p>
    <w:p>
      <w:pPr>
        <w:pStyle w:val="ListParagraph"/>
        <w:numPr>
          <w:ilvl w:val="1"/>
          <w:numId w:val="4"/>
        </w:numPr>
        <w:tabs>
          <w:tab w:pos="1146" w:val="left" w:leader="none"/>
          <w:tab w:pos="1160" w:val="left" w:leader="none"/>
        </w:tabs>
        <w:spacing w:line="240" w:lineRule="auto" w:before="60" w:after="0"/>
        <w:ind w:left="1160" w:right="429" w:hanging="160"/>
        <w:jc w:val="left"/>
        <w:rPr>
          <w:sz w:val="22"/>
        </w:rPr>
      </w:pPr>
      <w:r>
        <w:rPr>
          <w:color w:val="231F20"/>
          <w:sz w:val="22"/>
        </w:rPr>
        <w:t>Insufficient Auslan Sign Language Education: Limited availability of quality Auslan education and resources for both Deaf individuals and the wider community</w:t>
      </w:r>
      <w:r>
        <w:rPr>
          <w:color w:val="231F20"/>
          <w:spacing w:val="-7"/>
          <w:sz w:val="22"/>
        </w:rPr>
        <w:t> </w:t>
      </w:r>
      <w:r>
        <w:rPr>
          <w:color w:val="231F20"/>
          <w:sz w:val="22"/>
        </w:rPr>
        <w:t>can</w:t>
      </w:r>
      <w:r>
        <w:rPr>
          <w:color w:val="231F20"/>
          <w:spacing w:val="-7"/>
          <w:sz w:val="22"/>
        </w:rPr>
        <w:t> </w:t>
      </w:r>
      <w:r>
        <w:rPr>
          <w:color w:val="231F20"/>
          <w:sz w:val="22"/>
        </w:rPr>
        <w:t>impact</w:t>
      </w:r>
      <w:r>
        <w:rPr>
          <w:color w:val="231F20"/>
          <w:spacing w:val="-7"/>
          <w:sz w:val="22"/>
        </w:rPr>
        <w:t> </w:t>
      </w:r>
      <w:r>
        <w:rPr>
          <w:color w:val="231F20"/>
          <w:sz w:val="22"/>
        </w:rPr>
        <w:t>on</w:t>
      </w:r>
      <w:r>
        <w:rPr>
          <w:color w:val="231F20"/>
          <w:spacing w:val="-7"/>
          <w:sz w:val="22"/>
        </w:rPr>
        <w:t> </w:t>
      </w:r>
      <w:r>
        <w:rPr>
          <w:color w:val="231F20"/>
          <w:sz w:val="22"/>
        </w:rPr>
        <w:t>the</w:t>
      </w:r>
      <w:r>
        <w:rPr>
          <w:color w:val="231F20"/>
          <w:spacing w:val="-7"/>
          <w:sz w:val="22"/>
        </w:rPr>
        <w:t> </w:t>
      </w:r>
      <w:r>
        <w:rPr>
          <w:color w:val="231F20"/>
          <w:sz w:val="22"/>
        </w:rPr>
        <w:t>quality</w:t>
      </w:r>
      <w:r>
        <w:rPr>
          <w:color w:val="231F20"/>
          <w:spacing w:val="-7"/>
          <w:sz w:val="22"/>
        </w:rPr>
        <w:t> </w:t>
      </w:r>
      <w:r>
        <w:rPr>
          <w:color w:val="231F20"/>
          <w:sz w:val="22"/>
        </w:rPr>
        <w:t>of</w:t>
      </w:r>
    </w:p>
    <w:p>
      <w:pPr>
        <w:pStyle w:val="BodyText"/>
        <w:ind w:left="1160"/>
      </w:pPr>
      <w:r>
        <w:rPr/>
        <mc:AlternateContent>
          <mc:Choice Requires="wps">
            <w:drawing>
              <wp:anchor distT="0" distB="0" distL="0" distR="0" allowOverlap="1" layoutInCell="1" locked="0" behindDoc="0" simplePos="0" relativeHeight="15736832">
                <wp:simplePos x="0" y="0"/>
                <wp:positionH relativeFrom="page">
                  <wp:posOffset>320522</wp:posOffset>
                </wp:positionH>
                <wp:positionV relativeFrom="paragraph">
                  <wp:posOffset>346290</wp:posOffset>
                </wp:positionV>
                <wp:extent cx="3307079" cy="339090"/>
                <wp:effectExtent l="0" t="0" r="0" b="0"/>
                <wp:wrapNone/>
                <wp:docPr id="42" name="Textbox 42"/>
                <wp:cNvGraphicFramePr>
                  <a:graphicFrameLocks/>
                </wp:cNvGraphicFramePr>
                <a:graphic>
                  <a:graphicData uri="http://schemas.microsoft.com/office/word/2010/wordprocessingShape">
                    <wps:wsp>
                      <wps:cNvPr id="42" name="Textbox 42"/>
                      <wps:cNvSpPr txBox="1"/>
                      <wps:spPr>
                        <a:xfrm>
                          <a:off x="0" y="0"/>
                          <a:ext cx="3307079" cy="339090"/>
                        </a:xfrm>
                        <a:prstGeom prst="rect">
                          <a:avLst/>
                        </a:prstGeom>
                        <a:solidFill>
                          <a:srgbClr val="CCE4B2"/>
                        </a:solidFill>
                      </wps:spPr>
                      <wps:txbx>
                        <w:txbxContent>
                          <w:p>
                            <w:pPr>
                              <w:spacing w:before="104"/>
                              <w:ind w:left="215" w:right="0" w:firstLine="0"/>
                              <w:jc w:val="left"/>
                              <w:rPr>
                                <w:color w:val="000000"/>
                                <w:sz w:val="32"/>
                              </w:rPr>
                            </w:pPr>
                            <w:r>
                              <w:rPr>
                                <w:color w:val="231F20"/>
                                <w:sz w:val="32"/>
                              </w:rPr>
                              <w:t>2. Access to </w:t>
                            </w:r>
                            <w:r>
                              <w:rPr>
                                <w:color w:val="231F20"/>
                                <w:spacing w:val="-2"/>
                                <w:sz w:val="32"/>
                              </w:rPr>
                              <w:t>Information:</w:t>
                            </w:r>
                          </w:p>
                        </w:txbxContent>
                      </wps:txbx>
                      <wps:bodyPr wrap="square" lIns="0" tIns="0" rIns="0" bIns="0" rtlCol="0">
                        <a:noAutofit/>
                      </wps:bodyPr>
                    </wps:wsp>
                  </a:graphicData>
                </a:graphic>
              </wp:anchor>
            </w:drawing>
          </mc:Choice>
          <mc:Fallback>
            <w:pict>
              <v:shape style="position:absolute;margin-left:25.238001pt;margin-top:27.267pt;width:260.4pt;height:26.7pt;mso-position-horizontal-relative:page;mso-position-vertical-relative:paragraph;z-index:15736832" type="#_x0000_t202" id="docshape42" filled="true" fillcolor="#cce4b2" stroked="false">
                <v:textbox inset="0,0,0,0">
                  <w:txbxContent>
                    <w:p>
                      <w:pPr>
                        <w:spacing w:before="104"/>
                        <w:ind w:left="215" w:right="0" w:firstLine="0"/>
                        <w:jc w:val="left"/>
                        <w:rPr>
                          <w:color w:val="000000"/>
                          <w:sz w:val="32"/>
                        </w:rPr>
                      </w:pPr>
                      <w:r>
                        <w:rPr>
                          <w:color w:val="231F20"/>
                          <w:sz w:val="32"/>
                        </w:rPr>
                        <w:t>2. Access to </w:t>
                      </w:r>
                      <w:r>
                        <w:rPr>
                          <w:color w:val="231F20"/>
                          <w:spacing w:val="-2"/>
                          <w:sz w:val="32"/>
                        </w:rPr>
                        <w:t>Information:</w:t>
                      </w:r>
                    </w:p>
                  </w:txbxContent>
                </v:textbox>
                <v:fill type="solid"/>
                <w10:wrap type="none"/>
              </v:shape>
            </w:pict>
          </mc:Fallback>
        </mc:AlternateContent>
      </w:r>
      <w:r>
        <w:rPr>
          <w:color w:val="231F20"/>
        </w:rPr>
        <w:t>communication</w:t>
      </w:r>
      <w:r>
        <w:rPr>
          <w:color w:val="231F20"/>
          <w:spacing w:val="-3"/>
        </w:rPr>
        <w:t> </w:t>
      </w:r>
      <w:r>
        <w:rPr>
          <w:color w:val="231F20"/>
        </w:rPr>
        <w:t>and</w:t>
      </w:r>
      <w:r>
        <w:rPr>
          <w:color w:val="231F20"/>
          <w:spacing w:val="-1"/>
        </w:rPr>
        <w:t> </w:t>
      </w:r>
      <w:r>
        <w:rPr>
          <w:color w:val="231F20"/>
        </w:rPr>
        <w:t>information</w:t>
      </w:r>
      <w:r>
        <w:rPr>
          <w:color w:val="231F20"/>
          <w:spacing w:val="-1"/>
        </w:rPr>
        <w:t> </w:t>
      </w:r>
      <w:r>
        <w:rPr>
          <w:color w:val="231F20"/>
          <w:spacing w:val="-2"/>
        </w:rPr>
        <w:t>exchanges.</w:t>
      </w:r>
    </w:p>
    <w:p>
      <w:pPr>
        <w:pStyle w:val="BodyText"/>
      </w:pPr>
    </w:p>
    <w:p>
      <w:pPr>
        <w:pStyle w:val="BodyText"/>
      </w:pPr>
    </w:p>
    <w:p>
      <w:pPr>
        <w:pStyle w:val="BodyText"/>
        <w:spacing w:before="151"/>
      </w:pPr>
    </w:p>
    <w:p>
      <w:pPr>
        <w:pStyle w:val="ListParagraph"/>
        <w:numPr>
          <w:ilvl w:val="1"/>
          <w:numId w:val="4"/>
        </w:numPr>
        <w:tabs>
          <w:tab w:pos="1146" w:val="left" w:leader="none"/>
          <w:tab w:pos="1160" w:val="left" w:leader="none"/>
        </w:tabs>
        <w:spacing w:line="240" w:lineRule="auto" w:before="1" w:after="0"/>
        <w:ind w:left="1160" w:right="531" w:hanging="160"/>
        <w:jc w:val="left"/>
        <w:rPr>
          <w:sz w:val="22"/>
        </w:rPr>
      </w:pPr>
      <w:r>
        <w:rPr>
          <w:color w:val="231F20"/>
          <w:sz w:val="22"/>
        </w:rPr>
        <w:t>Inaccessible</w:t>
      </w:r>
      <w:r>
        <w:rPr>
          <w:color w:val="231F20"/>
          <w:spacing w:val="-11"/>
          <w:sz w:val="22"/>
        </w:rPr>
        <w:t> </w:t>
      </w:r>
      <w:r>
        <w:rPr>
          <w:color w:val="231F20"/>
          <w:sz w:val="22"/>
        </w:rPr>
        <w:t>Websites</w:t>
      </w:r>
      <w:r>
        <w:rPr>
          <w:color w:val="231F20"/>
          <w:spacing w:val="-11"/>
          <w:sz w:val="22"/>
        </w:rPr>
        <w:t> </w:t>
      </w:r>
      <w:r>
        <w:rPr>
          <w:color w:val="231F20"/>
          <w:sz w:val="22"/>
        </w:rPr>
        <w:t>and</w:t>
      </w:r>
      <w:r>
        <w:rPr>
          <w:color w:val="231F20"/>
          <w:spacing w:val="-11"/>
          <w:sz w:val="22"/>
        </w:rPr>
        <w:t> </w:t>
      </w:r>
      <w:r>
        <w:rPr>
          <w:color w:val="231F20"/>
          <w:sz w:val="22"/>
        </w:rPr>
        <w:t>Media:</w:t>
      </w:r>
      <w:r>
        <w:rPr>
          <w:color w:val="231F20"/>
          <w:spacing w:val="-11"/>
          <w:sz w:val="22"/>
        </w:rPr>
        <w:t> </w:t>
      </w:r>
      <w:r>
        <w:rPr>
          <w:color w:val="231F20"/>
          <w:sz w:val="22"/>
        </w:rPr>
        <w:t>Many websites, videos, and online platforms do not provide adequate accessibility features,</w:t>
      </w:r>
      <w:r>
        <w:rPr>
          <w:color w:val="231F20"/>
          <w:spacing w:val="-1"/>
          <w:sz w:val="22"/>
        </w:rPr>
        <w:t> </w:t>
      </w:r>
      <w:r>
        <w:rPr>
          <w:color w:val="231F20"/>
          <w:sz w:val="22"/>
        </w:rPr>
        <w:t>excluding</w:t>
      </w:r>
      <w:r>
        <w:rPr>
          <w:color w:val="231F20"/>
          <w:spacing w:val="-1"/>
          <w:sz w:val="22"/>
        </w:rPr>
        <w:t> </w:t>
      </w:r>
      <w:r>
        <w:rPr>
          <w:color w:val="231F20"/>
          <w:sz w:val="22"/>
        </w:rPr>
        <w:t>Deaf</w:t>
      </w:r>
      <w:r>
        <w:rPr>
          <w:color w:val="231F20"/>
          <w:spacing w:val="-1"/>
          <w:sz w:val="22"/>
        </w:rPr>
        <w:t> </w:t>
      </w:r>
      <w:r>
        <w:rPr>
          <w:color w:val="231F20"/>
          <w:sz w:val="22"/>
        </w:rPr>
        <w:t>and</w:t>
      </w:r>
      <w:r>
        <w:rPr>
          <w:color w:val="231F20"/>
          <w:spacing w:val="-1"/>
          <w:sz w:val="22"/>
        </w:rPr>
        <w:t> </w:t>
      </w:r>
      <w:r>
        <w:rPr>
          <w:color w:val="231F20"/>
          <w:sz w:val="22"/>
        </w:rPr>
        <w:t>Deafblind individuals from valuable information.</w:t>
      </w:r>
    </w:p>
    <w:p>
      <w:pPr>
        <w:pStyle w:val="ListParagraph"/>
        <w:numPr>
          <w:ilvl w:val="1"/>
          <w:numId w:val="4"/>
        </w:numPr>
        <w:tabs>
          <w:tab w:pos="1146" w:val="left" w:leader="none"/>
          <w:tab w:pos="1160" w:val="left" w:leader="none"/>
        </w:tabs>
        <w:spacing w:line="240" w:lineRule="auto" w:before="60" w:after="0"/>
        <w:ind w:left="1160" w:right="70" w:hanging="160"/>
        <w:jc w:val="left"/>
        <w:rPr>
          <w:sz w:val="22"/>
        </w:rPr>
      </w:pPr>
      <w:r>
        <w:rPr>
          <w:color w:val="231F20"/>
          <w:sz w:val="22"/>
        </w:rPr>
        <w:t>Inconsistence on the use of Auslan in information exchanges: There is no language policy to govern how Auslan should</w:t>
      </w:r>
      <w:r>
        <w:rPr>
          <w:color w:val="231F20"/>
          <w:spacing w:val="-8"/>
          <w:sz w:val="22"/>
        </w:rPr>
        <w:t> </w:t>
      </w:r>
      <w:r>
        <w:rPr>
          <w:color w:val="231F20"/>
          <w:sz w:val="22"/>
        </w:rPr>
        <w:t>be</w:t>
      </w:r>
      <w:r>
        <w:rPr>
          <w:color w:val="231F20"/>
          <w:spacing w:val="-8"/>
          <w:sz w:val="22"/>
        </w:rPr>
        <w:t> </w:t>
      </w:r>
      <w:r>
        <w:rPr>
          <w:color w:val="231F20"/>
          <w:sz w:val="22"/>
        </w:rPr>
        <w:t>delivered</w:t>
      </w:r>
      <w:r>
        <w:rPr>
          <w:color w:val="231F20"/>
          <w:spacing w:val="-8"/>
          <w:sz w:val="22"/>
        </w:rPr>
        <w:t> </w:t>
      </w:r>
      <w:r>
        <w:rPr>
          <w:color w:val="231F20"/>
          <w:sz w:val="22"/>
        </w:rPr>
        <w:t>appropriately</w:t>
      </w:r>
      <w:r>
        <w:rPr>
          <w:color w:val="231F20"/>
          <w:spacing w:val="-8"/>
          <w:sz w:val="22"/>
        </w:rPr>
        <w:t> </w:t>
      </w:r>
      <w:r>
        <w:rPr>
          <w:color w:val="231F20"/>
          <w:sz w:val="22"/>
        </w:rPr>
        <w:t>in</w:t>
      </w:r>
      <w:r>
        <w:rPr>
          <w:color w:val="231F20"/>
          <w:spacing w:val="-8"/>
          <w:sz w:val="22"/>
        </w:rPr>
        <w:t> </w:t>
      </w:r>
      <w:r>
        <w:rPr>
          <w:color w:val="231F20"/>
          <w:sz w:val="22"/>
        </w:rPr>
        <w:t>various settings on information being shared</w:t>
      </w:r>
    </w:p>
    <w:p>
      <w:pPr>
        <w:pStyle w:val="BodyText"/>
        <w:ind w:left="1160"/>
      </w:pPr>
      <w:r>
        <w:rPr>
          <w:color w:val="231F20"/>
        </w:rPr>
        <w:t>to</w:t>
      </w:r>
      <w:r>
        <w:rPr>
          <w:color w:val="231F20"/>
          <w:spacing w:val="-1"/>
        </w:rPr>
        <w:t> </w:t>
      </w:r>
      <w:r>
        <w:rPr>
          <w:color w:val="231F20"/>
        </w:rPr>
        <w:t>the Deaf community</w:t>
      </w:r>
      <w:r>
        <w:rPr>
          <w:color w:val="231F20"/>
          <w:spacing w:val="-1"/>
        </w:rPr>
        <w:t> </w:t>
      </w:r>
      <w:r>
        <w:rPr>
          <w:color w:val="231F20"/>
        </w:rPr>
        <w:t>at any </w:t>
      </w:r>
      <w:r>
        <w:rPr>
          <w:color w:val="231F20"/>
          <w:spacing w:val="-2"/>
        </w:rPr>
        <w:t>time.</w:t>
      </w:r>
    </w:p>
    <w:p>
      <w:pPr>
        <w:pStyle w:val="ListParagraph"/>
        <w:numPr>
          <w:ilvl w:val="0"/>
          <w:numId w:val="4"/>
        </w:numPr>
        <w:tabs>
          <w:tab w:pos="908" w:val="left" w:leader="none"/>
          <w:tab w:pos="922" w:val="left" w:leader="none"/>
        </w:tabs>
        <w:spacing w:line="240" w:lineRule="auto" w:before="75" w:after="0"/>
        <w:ind w:left="922" w:right="741" w:hanging="160"/>
        <w:jc w:val="left"/>
        <w:rPr>
          <w:sz w:val="22"/>
        </w:rPr>
      </w:pPr>
      <w:r>
        <w:rPr/>
        <w:br w:type="column"/>
      </w:r>
      <w:r>
        <w:rPr>
          <w:color w:val="231F20"/>
          <w:sz w:val="22"/>
        </w:rPr>
        <w:t>Limited Access to Quality Education: Deaf students may face challenges in accessing</w:t>
      </w:r>
      <w:r>
        <w:rPr>
          <w:color w:val="231F20"/>
          <w:spacing w:val="-9"/>
          <w:sz w:val="22"/>
        </w:rPr>
        <w:t> </w:t>
      </w:r>
      <w:r>
        <w:rPr>
          <w:color w:val="231F20"/>
          <w:sz w:val="22"/>
        </w:rPr>
        <w:t>quality</w:t>
      </w:r>
      <w:r>
        <w:rPr>
          <w:color w:val="231F20"/>
          <w:spacing w:val="-9"/>
          <w:sz w:val="22"/>
        </w:rPr>
        <w:t> </w:t>
      </w:r>
      <w:r>
        <w:rPr>
          <w:color w:val="231F20"/>
          <w:sz w:val="22"/>
        </w:rPr>
        <w:t>education,</w:t>
      </w:r>
      <w:r>
        <w:rPr>
          <w:color w:val="231F20"/>
          <w:spacing w:val="-9"/>
          <w:sz w:val="22"/>
        </w:rPr>
        <w:t> </w:t>
      </w:r>
      <w:r>
        <w:rPr>
          <w:color w:val="231F20"/>
          <w:sz w:val="22"/>
        </w:rPr>
        <w:t>including</w:t>
      </w:r>
      <w:r>
        <w:rPr>
          <w:color w:val="231F20"/>
          <w:spacing w:val="-9"/>
          <w:sz w:val="22"/>
        </w:rPr>
        <w:t> </w:t>
      </w:r>
      <w:r>
        <w:rPr>
          <w:color w:val="231F20"/>
          <w:sz w:val="22"/>
        </w:rPr>
        <w:t>a</w:t>
      </w:r>
    </w:p>
    <w:p>
      <w:pPr>
        <w:pStyle w:val="BodyText"/>
        <w:ind w:left="922"/>
      </w:pPr>
      <w:r>
        <w:rPr>
          <w:color w:val="231F20"/>
        </w:rPr>
        <w:t>lack</w:t>
      </w:r>
      <w:r>
        <w:rPr>
          <w:color w:val="231F20"/>
          <w:spacing w:val="-8"/>
        </w:rPr>
        <w:t> </w:t>
      </w:r>
      <w:r>
        <w:rPr>
          <w:color w:val="231F20"/>
        </w:rPr>
        <w:t>of</w:t>
      </w:r>
      <w:r>
        <w:rPr>
          <w:color w:val="231F20"/>
          <w:spacing w:val="-8"/>
        </w:rPr>
        <w:t> </w:t>
      </w:r>
      <w:r>
        <w:rPr>
          <w:color w:val="231F20"/>
        </w:rPr>
        <w:t>specialized</w:t>
      </w:r>
      <w:r>
        <w:rPr>
          <w:color w:val="231F20"/>
          <w:spacing w:val="-8"/>
        </w:rPr>
        <w:t> </w:t>
      </w:r>
      <w:r>
        <w:rPr>
          <w:color w:val="231F20"/>
        </w:rPr>
        <w:t>teachers</w:t>
      </w:r>
      <w:r>
        <w:rPr>
          <w:color w:val="231F20"/>
          <w:spacing w:val="-8"/>
        </w:rPr>
        <w:t> </w:t>
      </w:r>
      <w:r>
        <w:rPr>
          <w:color w:val="231F20"/>
        </w:rPr>
        <w:t>and</w:t>
      </w:r>
      <w:r>
        <w:rPr>
          <w:color w:val="231F20"/>
          <w:spacing w:val="-8"/>
        </w:rPr>
        <w:t> </w:t>
      </w:r>
      <w:r>
        <w:rPr>
          <w:color w:val="231F20"/>
        </w:rPr>
        <w:t>inadequate resources for Auslan instruction.</w:t>
      </w:r>
    </w:p>
    <w:p>
      <w:pPr>
        <w:pStyle w:val="ListParagraph"/>
        <w:numPr>
          <w:ilvl w:val="0"/>
          <w:numId w:val="4"/>
        </w:numPr>
        <w:tabs>
          <w:tab w:pos="908" w:val="left" w:leader="none"/>
          <w:tab w:pos="922" w:val="left" w:leader="none"/>
        </w:tabs>
        <w:spacing w:line="240" w:lineRule="auto" w:before="60" w:after="0"/>
        <w:ind w:left="922" w:right="893" w:hanging="160"/>
        <w:jc w:val="left"/>
        <w:rPr>
          <w:sz w:val="22"/>
        </w:rPr>
      </w:pPr>
      <w:r>
        <w:rPr>
          <w:color w:val="231F20"/>
          <w:sz w:val="22"/>
        </w:rPr>
        <w:t>Lack</w:t>
      </w:r>
      <w:r>
        <w:rPr>
          <w:color w:val="231F20"/>
          <w:spacing w:val="-7"/>
          <w:sz w:val="22"/>
        </w:rPr>
        <w:t> </w:t>
      </w:r>
      <w:r>
        <w:rPr>
          <w:color w:val="231F20"/>
          <w:sz w:val="22"/>
        </w:rPr>
        <w:t>of</w:t>
      </w:r>
      <w:r>
        <w:rPr>
          <w:color w:val="231F20"/>
          <w:spacing w:val="-7"/>
          <w:sz w:val="22"/>
        </w:rPr>
        <w:t> </w:t>
      </w:r>
      <w:r>
        <w:rPr>
          <w:color w:val="231F20"/>
          <w:sz w:val="22"/>
        </w:rPr>
        <w:t>Deaf</w:t>
      </w:r>
      <w:r>
        <w:rPr>
          <w:color w:val="231F20"/>
          <w:spacing w:val="-7"/>
          <w:sz w:val="22"/>
        </w:rPr>
        <w:t> </w:t>
      </w:r>
      <w:r>
        <w:rPr>
          <w:color w:val="231F20"/>
          <w:sz w:val="22"/>
        </w:rPr>
        <w:t>professionals:</w:t>
      </w:r>
      <w:r>
        <w:rPr>
          <w:color w:val="231F20"/>
          <w:spacing w:val="-7"/>
          <w:sz w:val="22"/>
        </w:rPr>
        <w:t> </w:t>
      </w:r>
      <w:r>
        <w:rPr>
          <w:color w:val="231F20"/>
          <w:sz w:val="22"/>
        </w:rPr>
        <w:t>There</w:t>
      </w:r>
      <w:r>
        <w:rPr>
          <w:color w:val="231F20"/>
          <w:spacing w:val="-7"/>
          <w:sz w:val="22"/>
        </w:rPr>
        <w:t> </w:t>
      </w:r>
      <w:r>
        <w:rPr>
          <w:color w:val="231F20"/>
          <w:sz w:val="22"/>
        </w:rPr>
        <w:t>is</w:t>
      </w:r>
      <w:r>
        <w:rPr>
          <w:color w:val="231F20"/>
          <w:spacing w:val="-7"/>
          <w:sz w:val="22"/>
        </w:rPr>
        <w:t> </w:t>
      </w:r>
      <w:r>
        <w:rPr>
          <w:color w:val="231F20"/>
          <w:sz w:val="22"/>
        </w:rPr>
        <w:t>no supports for Deaf people to become professionals inside the Education system, thus deaf children missing</w:t>
      </w:r>
    </w:p>
    <w:p>
      <w:pPr>
        <w:pStyle w:val="BodyText"/>
        <w:ind w:left="922"/>
      </w:pPr>
      <w:r>
        <w:rPr>
          <w:color w:val="231F20"/>
        </w:rPr>
        <w:t>out</w:t>
      </w:r>
      <w:r>
        <w:rPr>
          <w:color w:val="231F20"/>
          <w:spacing w:val="-1"/>
        </w:rPr>
        <w:t> </w:t>
      </w:r>
      <w:r>
        <w:rPr>
          <w:color w:val="231F20"/>
        </w:rPr>
        <w:t>on role models and </w:t>
      </w:r>
      <w:r>
        <w:rPr>
          <w:color w:val="231F20"/>
          <w:spacing w:val="-2"/>
        </w:rPr>
        <w:t>mentors.</w:t>
      </w:r>
    </w:p>
    <w:p>
      <w:pPr>
        <w:pStyle w:val="BodyText"/>
        <w:spacing w:before="41"/>
        <w:rPr>
          <w:sz w:val="20"/>
        </w:rPr>
      </w:pPr>
      <w:r>
        <w:rPr/>
        <mc:AlternateContent>
          <mc:Choice Requires="wps">
            <w:drawing>
              <wp:anchor distT="0" distB="0" distL="0" distR="0" allowOverlap="1" layoutInCell="1" locked="0" behindDoc="1" simplePos="0" relativeHeight="487595520">
                <wp:simplePos x="0" y="0"/>
                <wp:positionH relativeFrom="page">
                  <wp:posOffset>3795725</wp:posOffset>
                </wp:positionH>
                <wp:positionV relativeFrom="paragraph">
                  <wp:posOffset>193675</wp:posOffset>
                </wp:positionV>
                <wp:extent cx="3307079" cy="339090"/>
                <wp:effectExtent l="0" t="0" r="0" b="0"/>
                <wp:wrapTopAndBottom/>
                <wp:docPr id="43" name="Textbox 43"/>
                <wp:cNvGraphicFramePr>
                  <a:graphicFrameLocks/>
                </wp:cNvGraphicFramePr>
                <a:graphic>
                  <a:graphicData uri="http://schemas.microsoft.com/office/word/2010/wordprocessingShape">
                    <wps:wsp>
                      <wps:cNvPr id="43" name="Textbox 43"/>
                      <wps:cNvSpPr txBox="1"/>
                      <wps:spPr>
                        <a:xfrm>
                          <a:off x="0" y="0"/>
                          <a:ext cx="3307079" cy="339090"/>
                        </a:xfrm>
                        <a:prstGeom prst="rect">
                          <a:avLst/>
                        </a:prstGeom>
                        <a:solidFill>
                          <a:srgbClr val="CCE4B2"/>
                        </a:solidFill>
                      </wps:spPr>
                      <wps:txbx>
                        <w:txbxContent>
                          <w:p>
                            <w:pPr>
                              <w:spacing w:before="81"/>
                              <w:ind w:left="215" w:right="0" w:firstLine="0"/>
                              <w:jc w:val="left"/>
                              <w:rPr>
                                <w:color w:val="000000"/>
                                <w:sz w:val="32"/>
                              </w:rPr>
                            </w:pPr>
                            <w:r>
                              <w:rPr>
                                <w:color w:val="231F20"/>
                                <w:sz w:val="32"/>
                              </w:rPr>
                              <w:t>5.</w:t>
                            </w:r>
                            <w:r>
                              <w:rPr>
                                <w:color w:val="231F20"/>
                                <w:spacing w:val="-2"/>
                                <w:sz w:val="32"/>
                              </w:rPr>
                              <w:t> </w:t>
                            </w:r>
                            <w:r>
                              <w:rPr>
                                <w:color w:val="231F20"/>
                                <w:sz w:val="32"/>
                              </w:rPr>
                              <w:t>Social</w:t>
                            </w:r>
                            <w:r>
                              <w:rPr>
                                <w:color w:val="231F20"/>
                                <w:spacing w:val="-1"/>
                                <w:sz w:val="32"/>
                              </w:rPr>
                              <w:t> </w:t>
                            </w:r>
                            <w:r>
                              <w:rPr>
                                <w:color w:val="231F20"/>
                                <w:spacing w:val="-2"/>
                                <w:sz w:val="32"/>
                              </w:rPr>
                              <w:t>Isolation:</w:t>
                            </w:r>
                          </w:p>
                        </w:txbxContent>
                      </wps:txbx>
                      <wps:bodyPr wrap="square" lIns="0" tIns="0" rIns="0" bIns="0" rtlCol="0">
                        <a:noAutofit/>
                      </wps:bodyPr>
                    </wps:wsp>
                  </a:graphicData>
                </a:graphic>
              </wp:anchor>
            </w:drawing>
          </mc:Choice>
          <mc:Fallback>
            <w:pict>
              <v:shape style="position:absolute;margin-left:298.876007pt;margin-top:15.25pt;width:260.4pt;height:26.7pt;mso-position-horizontal-relative:page;mso-position-vertical-relative:paragraph;z-index:-15720960;mso-wrap-distance-left:0;mso-wrap-distance-right:0" type="#_x0000_t202" id="docshape43" filled="true" fillcolor="#cce4b2" stroked="false">
                <v:textbox inset="0,0,0,0">
                  <w:txbxContent>
                    <w:p>
                      <w:pPr>
                        <w:spacing w:before="81"/>
                        <w:ind w:left="215" w:right="0" w:firstLine="0"/>
                        <w:jc w:val="left"/>
                        <w:rPr>
                          <w:color w:val="000000"/>
                          <w:sz w:val="32"/>
                        </w:rPr>
                      </w:pPr>
                      <w:r>
                        <w:rPr>
                          <w:color w:val="231F20"/>
                          <w:sz w:val="32"/>
                        </w:rPr>
                        <w:t>5.</w:t>
                      </w:r>
                      <w:r>
                        <w:rPr>
                          <w:color w:val="231F20"/>
                          <w:spacing w:val="-2"/>
                          <w:sz w:val="32"/>
                        </w:rPr>
                        <w:t> </w:t>
                      </w:r>
                      <w:r>
                        <w:rPr>
                          <w:color w:val="231F20"/>
                          <w:sz w:val="32"/>
                        </w:rPr>
                        <w:t>Social</w:t>
                      </w:r>
                      <w:r>
                        <w:rPr>
                          <w:color w:val="231F20"/>
                          <w:spacing w:val="-1"/>
                          <w:sz w:val="32"/>
                        </w:rPr>
                        <w:t> </w:t>
                      </w:r>
                      <w:r>
                        <w:rPr>
                          <w:color w:val="231F20"/>
                          <w:spacing w:val="-2"/>
                          <w:sz w:val="32"/>
                        </w:rPr>
                        <w:t>Isolation:</w:t>
                      </w:r>
                    </w:p>
                  </w:txbxContent>
                </v:textbox>
                <v:fill type="solid"/>
                <w10:wrap type="topAndBottom"/>
              </v:shape>
            </w:pict>
          </mc:Fallback>
        </mc:AlternateContent>
      </w:r>
    </w:p>
    <w:p>
      <w:pPr>
        <w:pStyle w:val="ListParagraph"/>
        <w:numPr>
          <w:ilvl w:val="0"/>
          <w:numId w:val="4"/>
        </w:numPr>
        <w:tabs>
          <w:tab w:pos="908" w:val="left" w:leader="none"/>
          <w:tab w:pos="922" w:val="left" w:leader="none"/>
        </w:tabs>
        <w:spacing w:line="240" w:lineRule="auto" w:before="105" w:after="0"/>
        <w:ind w:left="922" w:right="467" w:hanging="160"/>
        <w:jc w:val="left"/>
        <w:rPr>
          <w:sz w:val="22"/>
        </w:rPr>
      </w:pPr>
      <w:r>
        <w:rPr>
          <w:color w:val="231F20"/>
          <w:sz w:val="22"/>
        </w:rPr>
        <w:t>Communication</w:t>
      </w:r>
      <w:r>
        <w:rPr>
          <w:color w:val="231F20"/>
          <w:spacing w:val="-9"/>
          <w:sz w:val="22"/>
        </w:rPr>
        <w:t> </w:t>
      </w:r>
      <w:r>
        <w:rPr>
          <w:color w:val="231F20"/>
          <w:sz w:val="22"/>
        </w:rPr>
        <w:t>Barriers</w:t>
      </w:r>
      <w:r>
        <w:rPr>
          <w:color w:val="231F20"/>
          <w:spacing w:val="-9"/>
          <w:sz w:val="22"/>
        </w:rPr>
        <w:t> </w:t>
      </w:r>
      <w:r>
        <w:rPr>
          <w:color w:val="231F20"/>
          <w:sz w:val="22"/>
        </w:rPr>
        <w:t>in</w:t>
      </w:r>
      <w:r>
        <w:rPr>
          <w:color w:val="231F20"/>
          <w:spacing w:val="-9"/>
          <w:sz w:val="22"/>
        </w:rPr>
        <w:t> </w:t>
      </w:r>
      <w:r>
        <w:rPr>
          <w:color w:val="231F20"/>
          <w:sz w:val="22"/>
        </w:rPr>
        <w:t>Social</w:t>
      </w:r>
      <w:r>
        <w:rPr>
          <w:color w:val="231F20"/>
          <w:spacing w:val="-9"/>
          <w:sz w:val="22"/>
        </w:rPr>
        <w:t> </w:t>
      </w:r>
      <w:r>
        <w:rPr>
          <w:color w:val="231F20"/>
          <w:sz w:val="22"/>
        </w:rPr>
        <w:t>Settings: Difficulty in participating in conversations in noisy or fast-paced environments</w:t>
      </w:r>
    </w:p>
    <w:p>
      <w:pPr>
        <w:pStyle w:val="BodyText"/>
        <w:ind w:left="922"/>
      </w:pPr>
      <w:r>
        <w:rPr>
          <w:color w:val="231F20"/>
        </w:rPr>
        <w:t>can</w:t>
      </w:r>
      <w:r>
        <w:rPr>
          <w:color w:val="231F20"/>
          <w:spacing w:val="-3"/>
        </w:rPr>
        <w:t> </w:t>
      </w:r>
      <w:r>
        <w:rPr>
          <w:color w:val="231F20"/>
        </w:rPr>
        <w:t>lead to feelings of </w:t>
      </w:r>
      <w:r>
        <w:rPr>
          <w:color w:val="231F20"/>
          <w:spacing w:val="-2"/>
        </w:rPr>
        <w:t>isolation.</w:t>
      </w:r>
    </w:p>
    <w:p>
      <w:pPr>
        <w:pStyle w:val="ListParagraph"/>
        <w:numPr>
          <w:ilvl w:val="0"/>
          <w:numId w:val="4"/>
        </w:numPr>
        <w:tabs>
          <w:tab w:pos="908" w:val="left" w:leader="none"/>
          <w:tab w:pos="922" w:val="left" w:leader="none"/>
        </w:tabs>
        <w:spacing w:line="240" w:lineRule="auto" w:before="60" w:after="0"/>
        <w:ind w:left="922" w:right="279" w:hanging="160"/>
        <w:jc w:val="left"/>
        <w:rPr>
          <w:sz w:val="22"/>
        </w:rPr>
      </w:pPr>
      <w:r>
        <w:rPr>
          <w:color w:val="231F20"/>
          <w:sz w:val="22"/>
        </w:rPr>
        <w:t>Limited</w:t>
      </w:r>
      <w:r>
        <w:rPr>
          <w:color w:val="231F20"/>
          <w:spacing w:val="-7"/>
          <w:sz w:val="22"/>
        </w:rPr>
        <w:t> </w:t>
      </w:r>
      <w:r>
        <w:rPr>
          <w:color w:val="231F20"/>
          <w:sz w:val="22"/>
        </w:rPr>
        <w:t>access</w:t>
      </w:r>
      <w:r>
        <w:rPr>
          <w:color w:val="231F20"/>
          <w:spacing w:val="-7"/>
          <w:sz w:val="22"/>
        </w:rPr>
        <w:t> </w:t>
      </w:r>
      <w:r>
        <w:rPr>
          <w:color w:val="231F20"/>
          <w:sz w:val="22"/>
        </w:rPr>
        <w:t>to</w:t>
      </w:r>
      <w:r>
        <w:rPr>
          <w:color w:val="231F20"/>
          <w:spacing w:val="-7"/>
          <w:sz w:val="22"/>
        </w:rPr>
        <w:t> </w:t>
      </w:r>
      <w:r>
        <w:rPr>
          <w:color w:val="231F20"/>
          <w:sz w:val="22"/>
        </w:rPr>
        <w:t>Auslan</w:t>
      </w:r>
      <w:r>
        <w:rPr>
          <w:color w:val="231F20"/>
          <w:spacing w:val="-7"/>
          <w:sz w:val="22"/>
        </w:rPr>
        <w:t> </w:t>
      </w:r>
      <w:r>
        <w:rPr>
          <w:color w:val="231F20"/>
          <w:sz w:val="22"/>
        </w:rPr>
        <w:t>signers:</w:t>
      </w:r>
      <w:r>
        <w:rPr>
          <w:color w:val="231F20"/>
          <w:spacing w:val="-7"/>
          <w:sz w:val="22"/>
        </w:rPr>
        <w:t> </w:t>
      </w:r>
      <w:r>
        <w:rPr>
          <w:color w:val="231F20"/>
          <w:sz w:val="22"/>
        </w:rPr>
        <w:t>Challenges in finding enough Auslan users to interact when you’re in regional or remote areas</w:t>
      </w:r>
    </w:p>
    <w:p>
      <w:pPr>
        <w:pStyle w:val="BodyText"/>
        <w:ind w:left="922"/>
      </w:pPr>
      <w:r>
        <w:rPr>
          <w:color w:val="231F20"/>
        </w:rPr>
        <w:t>can</w:t>
      </w:r>
      <w:r>
        <w:rPr>
          <w:color w:val="231F20"/>
          <w:spacing w:val="-3"/>
        </w:rPr>
        <w:t> </w:t>
      </w:r>
      <w:r>
        <w:rPr>
          <w:color w:val="231F20"/>
        </w:rPr>
        <w:t>increase the</w:t>
      </w:r>
      <w:r>
        <w:rPr>
          <w:color w:val="231F20"/>
          <w:spacing w:val="-1"/>
        </w:rPr>
        <w:t> </w:t>
      </w:r>
      <w:r>
        <w:rPr>
          <w:color w:val="231F20"/>
        </w:rPr>
        <w:t>sense of </w:t>
      </w:r>
      <w:r>
        <w:rPr>
          <w:color w:val="231F20"/>
          <w:spacing w:val="-2"/>
        </w:rPr>
        <w:t>isolation.</w:t>
      </w:r>
    </w:p>
    <w:p>
      <w:pPr>
        <w:pStyle w:val="ListParagraph"/>
        <w:numPr>
          <w:ilvl w:val="0"/>
          <w:numId w:val="4"/>
        </w:numPr>
        <w:tabs>
          <w:tab w:pos="908" w:val="left" w:leader="none"/>
          <w:tab w:pos="922" w:val="left" w:leader="none"/>
        </w:tabs>
        <w:spacing w:line="240" w:lineRule="auto" w:before="60" w:after="0"/>
        <w:ind w:left="922" w:right="710" w:hanging="160"/>
        <w:jc w:val="left"/>
        <w:rPr>
          <w:sz w:val="22"/>
        </w:rPr>
      </w:pPr>
      <w:r>
        <w:rPr>
          <w:color w:val="231F20"/>
          <w:sz w:val="22"/>
        </w:rPr>
        <w:t>Lack</w:t>
      </w:r>
      <w:r>
        <w:rPr>
          <w:color w:val="231F20"/>
          <w:spacing w:val="-6"/>
          <w:sz w:val="22"/>
        </w:rPr>
        <w:t> </w:t>
      </w:r>
      <w:r>
        <w:rPr>
          <w:color w:val="231F20"/>
          <w:sz w:val="22"/>
        </w:rPr>
        <w:t>of</w:t>
      </w:r>
      <w:r>
        <w:rPr>
          <w:color w:val="231F20"/>
          <w:spacing w:val="-6"/>
          <w:sz w:val="22"/>
        </w:rPr>
        <w:t> </w:t>
      </w:r>
      <w:r>
        <w:rPr>
          <w:color w:val="231F20"/>
          <w:sz w:val="22"/>
        </w:rPr>
        <w:t>Auslan</w:t>
      </w:r>
      <w:r>
        <w:rPr>
          <w:color w:val="231F20"/>
          <w:spacing w:val="-6"/>
          <w:sz w:val="22"/>
        </w:rPr>
        <w:t> </w:t>
      </w:r>
      <w:r>
        <w:rPr>
          <w:color w:val="231F20"/>
          <w:sz w:val="22"/>
        </w:rPr>
        <w:t>in</w:t>
      </w:r>
      <w:r>
        <w:rPr>
          <w:color w:val="231F20"/>
          <w:spacing w:val="-6"/>
          <w:sz w:val="22"/>
        </w:rPr>
        <w:t> </w:t>
      </w:r>
      <w:r>
        <w:rPr>
          <w:color w:val="231F20"/>
          <w:sz w:val="22"/>
        </w:rPr>
        <w:t>home</w:t>
      </w:r>
      <w:r>
        <w:rPr>
          <w:color w:val="231F20"/>
          <w:spacing w:val="-6"/>
          <w:sz w:val="22"/>
        </w:rPr>
        <w:t> </w:t>
      </w:r>
      <w:r>
        <w:rPr>
          <w:color w:val="231F20"/>
          <w:sz w:val="22"/>
        </w:rPr>
        <w:t>settings:</w:t>
      </w:r>
      <w:r>
        <w:rPr>
          <w:color w:val="231F20"/>
          <w:spacing w:val="-6"/>
          <w:sz w:val="22"/>
        </w:rPr>
        <w:t> </w:t>
      </w:r>
      <w:r>
        <w:rPr>
          <w:color w:val="231F20"/>
          <w:sz w:val="22"/>
        </w:rPr>
        <w:t>Limited interactions between deaf child/adult and their families can impact on their self-esteem and communication skills.</w:t>
      </w:r>
    </w:p>
    <w:p>
      <w:pPr>
        <w:spacing w:after="0" w:line="240" w:lineRule="auto"/>
        <w:jc w:val="left"/>
        <w:rPr>
          <w:sz w:val="22"/>
        </w:rPr>
        <w:sectPr>
          <w:type w:val="continuous"/>
          <w:pgSz w:w="11910" w:h="16840"/>
          <w:pgMar w:header="0" w:footer="333" w:top="1920" w:bottom="0" w:left="0" w:right="480"/>
          <w:cols w:num="2" w:equalWidth="0">
            <w:col w:w="5671" w:space="40"/>
            <w:col w:w="5719"/>
          </w:cols>
        </w:sectPr>
      </w:pPr>
    </w:p>
    <w:p>
      <w:pPr>
        <w:pStyle w:val="BodyText"/>
        <w:spacing w:before="166"/>
        <w:rPr>
          <w:sz w:val="20"/>
        </w:rPr>
      </w:pPr>
    </w:p>
    <w:p>
      <w:pPr>
        <w:tabs>
          <w:tab w:pos="5977" w:val="left" w:leader="none"/>
        </w:tabs>
        <w:spacing w:line="240" w:lineRule="auto"/>
        <w:ind w:left="504" w:right="0" w:firstLine="0"/>
        <w:rPr>
          <w:sz w:val="20"/>
        </w:rPr>
      </w:pPr>
      <w:r>
        <w:rPr>
          <w:sz w:val="20"/>
        </w:rPr>
        <mc:AlternateContent>
          <mc:Choice Requires="wps">
            <w:drawing>
              <wp:inline distT="0" distB="0" distL="0" distR="0">
                <wp:extent cx="3307079" cy="339090"/>
                <wp:effectExtent l="0" t="0" r="0" b="0"/>
                <wp:docPr id="44" name="Textbox 44"/>
                <wp:cNvGraphicFramePr>
                  <a:graphicFrameLocks/>
                </wp:cNvGraphicFramePr>
                <a:graphic>
                  <a:graphicData uri="http://schemas.microsoft.com/office/word/2010/wordprocessingShape">
                    <wps:wsp>
                      <wps:cNvPr id="44" name="Textbox 44"/>
                      <wps:cNvSpPr txBox="1"/>
                      <wps:spPr>
                        <a:xfrm>
                          <a:off x="0" y="0"/>
                          <a:ext cx="3307079" cy="339090"/>
                        </a:xfrm>
                        <a:prstGeom prst="rect">
                          <a:avLst/>
                        </a:prstGeom>
                        <a:solidFill>
                          <a:srgbClr val="CCE4B2"/>
                        </a:solidFill>
                      </wps:spPr>
                      <wps:txbx>
                        <w:txbxContent>
                          <w:p>
                            <w:pPr>
                              <w:spacing w:before="79"/>
                              <w:ind w:left="215" w:right="0" w:firstLine="0"/>
                              <w:jc w:val="left"/>
                              <w:rPr>
                                <w:color w:val="000000"/>
                                <w:sz w:val="32"/>
                              </w:rPr>
                            </w:pPr>
                            <w:r>
                              <w:rPr>
                                <w:color w:val="231F20"/>
                                <w:sz w:val="32"/>
                              </w:rPr>
                              <w:t>6.</w:t>
                            </w:r>
                            <w:r>
                              <w:rPr>
                                <w:color w:val="231F20"/>
                                <w:spacing w:val="-2"/>
                                <w:sz w:val="32"/>
                              </w:rPr>
                              <w:t> </w:t>
                            </w:r>
                            <w:r>
                              <w:rPr>
                                <w:color w:val="231F20"/>
                                <w:sz w:val="32"/>
                              </w:rPr>
                              <w:t>Healthcare</w:t>
                            </w:r>
                            <w:r>
                              <w:rPr>
                                <w:color w:val="231F20"/>
                                <w:spacing w:val="-2"/>
                                <w:sz w:val="32"/>
                              </w:rPr>
                              <w:t> Barriers:</w:t>
                            </w:r>
                          </w:p>
                        </w:txbxContent>
                      </wps:txbx>
                      <wps:bodyPr wrap="square" lIns="0" tIns="0" rIns="0" bIns="0" rtlCol="0">
                        <a:noAutofit/>
                      </wps:bodyPr>
                    </wps:wsp>
                  </a:graphicData>
                </a:graphic>
              </wp:inline>
            </w:drawing>
          </mc:Choice>
          <mc:Fallback>
            <w:pict>
              <v:shape style="width:260.4pt;height:26.7pt;mso-position-horizontal-relative:char;mso-position-vertical-relative:line" type="#_x0000_t202" id="docshape44" filled="true" fillcolor="#cce4b2" stroked="false">
                <w10:anchorlock/>
                <v:textbox inset="0,0,0,0">
                  <w:txbxContent>
                    <w:p>
                      <w:pPr>
                        <w:spacing w:before="79"/>
                        <w:ind w:left="215" w:right="0" w:firstLine="0"/>
                        <w:jc w:val="left"/>
                        <w:rPr>
                          <w:color w:val="000000"/>
                          <w:sz w:val="32"/>
                        </w:rPr>
                      </w:pPr>
                      <w:r>
                        <w:rPr>
                          <w:color w:val="231F20"/>
                          <w:sz w:val="32"/>
                        </w:rPr>
                        <w:t>6.</w:t>
                      </w:r>
                      <w:r>
                        <w:rPr>
                          <w:color w:val="231F20"/>
                          <w:spacing w:val="-2"/>
                          <w:sz w:val="32"/>
                        </w:rPr>
                        <w:t> </w:t>
                      </w:r>
                      <w:r>
                        <w:rPr>
                          <w:color w:val="231F20"/>
                          <w:sz w:val="32"/>
                        </w:rPr>
                        <w:t>Healthcare</w:t>
                      </w:r>
                      <w:r>
                        <w:rPr>
                          <w:color w:val="231F20"/>
                          <w:spacing w:val="-2"/>
                          <w:sz w:val="32"/>
                        </w:rPr>
                        <w:t> Barriers:</w:t>
                      </w:r>
                    </w:p>
                  </w:txbxContent>
                </v:textbox>
                <v:fill type="solid"/>
              </v:shape>
            </w:pict>
          </mc:Fallback>
        </mc:AlternateContent>
      </w:r>
      <w:r>
        <w:rPr>
          <w:sz w:val="20"/>
        </w:rPr>
      </w:r>
      <w:r>
        <w:rPr>
          <w:sz w:val="20"/>
        </w:rPr>
        <w:tab/>
      </w:r>
      <w:r>
        <w:rPr>
          <w:sz w:val="20"/>
        </w:rPr>
        <mc:AlternateContent>
          <mc:Choice Requires="wps">
            <w:drawing>
              <wp:inline distT="0" distB="0" distL="0" distR="0">
                <wp:extent cx="3307079" cy="339090"/>
                <wp:effectExtent l="0" t="0" r="0" b="0"/>
                <wp:docPr id="45" name="Textbox 45"/>
                <wp:cNvGraphicFramePr>
                  <a:graphicFrameLocks/>
                </wp:cNvGraphicFramePr>
                <a:graphic>
                  <a:graphicData uri="http://schemas.microsoft.com/office/word/2010/wordprocessingShape">
                    <wps:wsp>
                      <wps:cNvPr id="45" name="Textbox 45"/>
                      <wps:cNvSpPr txBox="1"/>
                      <wps:spPr>
                        <a:xfrm>
                          <a:off x="0" y="0"/>
                          <a:ext cx="3307079" cy="339090"/>
                        </a:xfrm>
                        <a:prstGeom prst="rect">
                          <a:avLst/>
                        </a:prstGeom>
                        <a:solidFill>
                          <a:srgbClr val="CCE4B2"/>
                        </a:solidFill>
                      </wps:spPr>
                      <wps:txbx>
                        <w:txbxContent>
                          <w:p>
                            <w:pPr>
                              <w:spacing w:before="79"/>
                              <w:ind w:left="215" w:right="0" w:firstLine="0"/>
                              <w:jc w:val="left"/>
                              <w:rPr>
                                <w:color w:val="000000"/>
                                <w:sz w:val="32"/>
                              </w:rPr>
                            </w:pPr>
                            <w:r>
                              <w:rPr>
                                <w:color w:val="231F20"/>
                                <w:sz w:val="32"/>
                              </w:rPr>
                              <w:t>10.</w:t>
                            </w:r>
                            <w:r>
                              <w:rPr>
                                <w:color w:val="231F20"/>
                                <w:spacing w:val="-5"/>
                                <w:sz w:val="32"/>
                              </w:rPr>
                              <w:t> </w:t>
                            </w:r>
                            <w:r>
                              <w:rPr>
                                <w:color w:val="231F20"/>
                                <w:sz w:val="32"/>
                              </w:rPr>
                              <w:t>Media</w:t>
                            </w:r>
                            <w:r>
                              <w:rPr>
                                <w:color w:val="231F20"/>
                                <w:spacing w:val="-3"/>
                                <w:sz w:val="32"/>
                              </w:rPr>
                              <w:t> </w:t>
                            </w:r>
                            <w:r>
                              <w:rPr>
                                <w:color w:val="231F20"/>
                                <w:spacing w:val="-2"/>
                                <w:sz w:val="32"/>
                              </w:rPr>
                              <w:t>Representation:</w:t>
                            </w:r>
                          </w:p>
                        </w:txbxContent>
                      </wps:txbx>
                      <wps:bodyPr wrap="square" lIns="0" tIns="0" rIns="0" bIns="0" rtlCol="0">
                        <a:noAutofit/>
                      </wps:bodyPr>
                    </wps:wsp>
                  </a:graphicData>
                </a:graphic>
              </wp:inline>
            </w:drawing>
          </mc:Choice>
          <mc:Fallback>
            <w:pict>
              <v:shape style="width:260.4pt;height:26.7pt;mso-position-horizontal-relative:char;mso-position-vertical-relative:line" type="#_x0000_t202" id="docshape45" filled="true" fillcolor="#cce4b2" stroked="false">
                <w10:anchorlock/>
                <v:textbox inset="0,0,0,0">
                  <w:txbxContent>
                    <w:p>
                      <w:pPr>
                        <w:spacing w:before="79"/>
                        <w:ind w:left="215" w:right="0" w:firstLine="0"/>
                        <w:jc w:val="left"/>
                        <w:rPr>
                          <w:color w:val="000000"/>
                          <w:sz w:val="32"/>
                        </w:rPr>
                      </w:pPr>
                      <w:r>
                        <w:rPr>
                          <w:color w:val="231F20"/>
                          <w:sz w:val="32"/>
                        </w:rPr>
                        <w:t>10.</w:t>
                      </w:r>
                      <w:r>
                        <w:rPr>
                          <w:color w:val="231F20"/>
                          <w:spacing w:val="-5"/>
                          <w:sz w:val="32"/>
                        </w:rPr>
                        <w:t> </w:t>
                      </w:r>
                      <w:r>
                        <w:rPr>
                          <w:color w:val="231F20"/>
                          <w:sz w:val="32"/>
                        </w:rPr>
                        <w:t>Media</w:t>
                      </w:r>
                      <w:r>
                        <w:rPr>
                          <w:color w:val="231F20"/>
                          <w:spacing w:val="-3"/>
                          <w:sz w:val="32"/>
                        </w:rPr>
                        <w:t> </w:t>
                      </w:r>
                      <w:r>
                        <w:rPr>
                          <w:color w:val="231F20"/>
                          <w:spacing w:val="-2"/>
                          <w:sz w:val="32"/>
                        </w:rPr>
                        <w:t>Representation:</w:t>
                      </w:r>
                    </w:p>
                  </w:txbxContent>
                </v:textbox>
                <v:fill type="solid"/>
              </v:shape>
            </w:pict>
          </mc:Fallback>
        </mc:AlternateContent>
      </w:r>
      <w:r>
        <w:rPr>
          <w:sz w:val="20"/>
        </w:rPr>
      </w:r>
    </w:p>
    <w:p>
      <w:pPr>
        <w:spacing w:after="0" w:line="240" w:lineRule="auto"/>
        <w:rPr>
          <w:sz w:val="20"/>
        </w:rPr>
        <w:sectPr>
          <w:pgSz w:w="11910" w:h="16840"/>
          <w:pgMar w:header="0" w:footer="333" w:top="520" w:bottom="520" w:left="0" w:right="480"/>
        </w:sectPr>
      </w:pPr>
    </w:p>
    <w:p>
      <w:pPr>
        <w:pStyle w:val="ListParagraph"/>
        <w:numPr>
          <w:ilvl w:val="1"/>
          <w:numId w:val="4"/>
        </w:numPr>
        <w:tabs>
          <w:tab w:pos="1146" w:val="left" w:leader="none"/>
          <w:tab w:pos="1160" w:val="left" w:leader="none"/>
        </w:tabs>
        <w:spacing w:line="240" w:lineRule="auto" w:before="82" w:after="0"/>
        <w:ind w:left="1160" w:right="392" w:hanging="160"/>
        <w:jc w:val="left"/>
        <w:rPr>
          <w:sz w:val="22"/>
        </w:rPr>
      </w:pPr>
      <w:r>
        <w:rPr>
          <w:color w:val="231F20"/>
          <w:sz w:val="22"/>
        </w:rPr>
        <w:t>Communication with Healthcare Providers:</w:t>
      </w:r>
      <w:r>
        <w:rPr>
          <w:color w:val="231F20"/>
          <w:spacing w:val="-13"/>
          <w:sz w:val="22"/>
        </w:rPr>
        <w:t> </w:t>
      </w:r>
      <w:r>
        <w:rPr>
          <w:color w:val="231F20"/>
          <w:sz w:val="22"/>
        </w:rPr>
        <w:t>Difficulties</w:t>
      </w:r>
      <w:r>
        <w:rPr>
          <w:color w:val="231F20"/>
          <w:spacing w:val="-13"/>
          <w:sz w:val="22"/>
        </w:rPr>
        <w:t> </w:t>
      </w:r>
      <w:r>
        <w:rPr>
          <w:color w:val="231F20"/>
          <w:sz w:val="22"/>
        </w:rPr>
        <w:t>in</w:t>
      </w:r>
      <w:r>
        <w:rPr>
          <w:color w:val="231F20"/>
          <w:spacing w:val="-13"/>
          <w:sz w:val="22"/>
        </w:rPr>
        <w:t> </w:t>
      </w:r>
      <w:r>
        <w:rPr>
          <w:color w:val="231F20"/>
          <w:sz w:val="22"/>
        </w:rPr>
        <w:t>communicating with healthcare professionals</w:t>
      </w:r>
    </w:p>
    <w:p>
      <w:pPr>
        <w:pStyle w:val="BodyText"/>
        <w:ind w:left="1160"/>
      </w:pPr>
      <w:r>
        <w:rPr>
          <w:color w:val="231F20"/>
        </w:rPr>
        <w:t>can lead to misunderstandings, misdiagnoses,</w:t>
      </w:r>
      <w:r>
        <w:rPr>
          <w:color w:val="231F20"/>
          <w:spacing w:val="-13"/>
        </w:rPr>
        <w:t> </w:t>
      </w:r>
      <w:r>
        <w:rPr>
          <w:color w:val="231F20"/>
        </w:rPr>
        <w:t>and</w:t>
      </w:r>
      <w:r>
        <w:rPr>
          <w:color w:val="231F20"/>
          <w:spacing w:val="-13"/>
        </w:rPr>
        <w:t> </w:t>
      </w:r>
      <w:r>
        <w:rPr>
          <w:color w:val="231F20"/>
        </w:rPr>
        <w:t>inadequate</w:t>
      </w:r>
      <w:r>
        <w:rPr>
          <w:color w:val="231F20"/>
          <w:spacing w:val="-13"/>
        </w:rPr>
        <w:t> </w:t>
      </w:r>
      <w:r>
        <w:rPr>
          <w:color w:val="231F20"/>
        </w:rPr>
        <w:t>care.</w:t>
      </w:r>
    </w:p>
    <w:p>
      <w:pPr>
        <w:pStyle w:val="ListParagraph"/>
        <w:numPr>
          <w:ilvl w:val="1"/>
          <w:numId w:val="4"/>
        </w:numPr>
        <w:tabs>
          <w:tab w:pos="1146" w:val="left" w:leader="none"/>
          <w:tab w:pos="1160" w:val="left" w:leader="none"/>
        </w:tabs>
        <w:spacing w:line="240" w:lineRule="auto" w:before="60" w:after="0"/>
        <w:ind w:left="1160" w:right="468" w:hanging="160"/>
        <w:jc w:val="left"/>
        <w:rPr>
          <w:sz w:val="22"/>
        </w:rPr>
      </w:pPr>
      <w:r>
        <w:rPr>
          <w:color w:val="231F20"/>
          <w:sz w:val="22"/>
        </w:rPr>
        <w:t>Stereotypes</w:t>
      </w:r>
      <w:r>
        <w:rPr>
          <w:color w:val="231F20"/>
          <w:spacing w:val="-10"/>
          <w:sz w:val="22"/>
        </w:rPr>
        <w:t> </w:t>
      </w:r>
      <w:r>
        <w:rPr>
          <w:color w:val="231F20"/>
          <w:sz w:val="22"/>
        </w:rPr>
        <w:t>and</w:t>
      </w:r>
      <w:r>
        <w:rPr>
          <w:color w:val="231F20"/>
          <w:spacing w:val="-10"/>
          <w:sz w:val="22"/>
        </w:rPr>
        <w:t> </w:t>
      </w:r>
      <w:r>
        <w:rPr>
          <w:color w:val="231F20"/>
          <w:sz w:val="22"/>
        </w:rPr>
        <w:t>Prejudice:</w:t>
      </w:r>
      <w:r>
        <w:rPr>
          <w:color w:val="231F20"/>
          <w:spacing w:val="-10"/>
          <w:sz w:val="22"/>
        </w:rPr>
        <w:t> </w:t>
      </w:r>
      <w:r>
        <w:rPr>
          <w:color w:val="231F20"/>
          <w:sz w:val="22"/>
        </w:rPr>
        <w:t>Deaf</w:t>
      </w:r>
      <w:r>
        <w:rPr>
          <w:color w:val="231F20"/>
          <w:spacing w:val="-10"/>
          <w:sz w:val="22"/>
        </w:rPr>
        <w:t> </w:t>
      </w:r>
      <w:r>
        <w:rPr>
          <w:color w:val="231F20"/>
          <w:sz w:val="22"/>
        </w:rPr>
        <w:t>people encountered</w:t>
      </w:r>
      <w:r>
        <w:rPr>
          <w:color w:val="231F20"/>
          <w:spacing w:val="-2"/>
          <w:sz w:val="22"/>
        </w:rPr>
        <w:t> </w:t>
      </w:r>
      <w:r>
        <w:rPr>
          <w:color w:val="231F20"/>
          <w:sz w:val="22"/>
        </w:rPr>
        <w:t>issues</w:t>
      </w:r>
      <w:r>
        <w:rPr>
          <w:color w:val="231F20"/>
          <w:spacing w:val="-2"/>
          <w:sz w:val="22"/>
        </w:rPr>
        <w:t> </w:t>
      </w:r>
      <w:r>
        <w:rPr>
          <w:color w:val="231F20"/>
          <w:sz w:val="22"/>
        </w:rPr>
        <w:t>when</w:t>
      </w:r>
      <w:r>
        <w:rPr>
          <w:color w:val="231F20"/>
          <w:spacing w:val="-2"/>
          <w:sz w:val="22"/>
        </w:rPr>
        <w:t> </w:t>
      </w:r>
      <w:r>
        <w:rPr>
          <w:color w:val="231F20"/>
          <w:sz w:val="22"/>
        </w:rPr>
        <w:t>they</w:t>
      </w:r>
      <w:r>
        <w:rPr>
          <w:color w:val="231F20"/>
          <w:spacing w:val="-2"/>
          <w:sz w:val="22"/>
        </w:rPr>
        <w:t> </w:t>
      </w:r>
      <w:r>
        <w:rPr>
          <w:color w:val="231F20"/>
          <w:sz w:val="22"/>
        </w:rPr>
        <w:t>attempt to obtain quality care and support</w:t>
      </w:r>
      <w:r>
        <w:rPr>
          <w:color w:val="231F20"/>
          <w:spacing w:val="40"/>
          <w:sz w:val="22"/>
        </w:rPr>
        <w:t> </w:t>
      </w:r>
      <w:r>
        <w:rPr>
          <w:color w:val="231F20"/>
          <w:sz w:val="22"/>
        </w:rPr>
        <w:t>from healthcare professionals due</w:t>
      </w:r>
    </w:p>
    <w:p>
      <w:pPr>
        <w:pStyle w:val="BodyText"/>
        <w:ind w:left="1160"/>
      </w:pPr>
      <w:r>
        <w:rPr>
          <w:color w:val="231F20"/>
        </w:rPr>
        <w:t>to</w:t>
      </w:r>
      <w:r>
        <w:rPr>
          <w:color w:val="231F20"/>
          <w:spacing w:val="-1"/>
        </w:rPr>
        <w:t> </w:t>
      </w:r>
      <w:r>
        <w:rPr>
          <w:color w:val="231F20"/>
        </w:rPr>
        <w:t>their negative </w:t>
      </w:r>
      <w:r>
        <w:rPr>
          <w:color w:val="231F20"/>
          <w:spacing w:val="-2"/>
        </w:rPr>
        <w:t>preconceptions.</w:t>
      </w:r>
    </w:p>
    <w:p>
      <w:pPr>
        <w:pStyle w:val="ListParagraph"/>
        <w:numPr>
          <w:ilvl w:val="1"/>
          <w:numId w:val="4"/>
        </w:numPr>
        <w:tabs>
          <w:tab w:pos="1146" w:val="left" w:leader="none"/>
        </w:tabs>
        <w:spacing w:line="240" w:lineRule="auto" w:before="60" w:after="0"/>
        <w:ind w:left="1146" w:right="0" w:hanging="146"/>
        <w:jc w:val="left"/>
        <w:rPr>
          <w:sz w:val="22"/>
        </w:rPr>
      </w:pPr>
      <w:r>
        <w:rPr>
          <w:color w:val="231F20"/>
          <w:sz w:val="22"/>
        </w:rPr>
        <w:t>Lack</w:t>
      </w:r>
      <w:r>
        <w:rPr>
          <w:color w:val="231F20"/>
          <w:spacing w:val="-1"/>
          <w:sz w:val="22"/>
        </w:rPr>
        <w:t> </w:t>
      </w:r>
      <w:r>
        <w:rPr>
          <w:color w:val="231F20"/>
          <w:sz w:val="22"/>
        </w:rPr>
        <w:t>of Auslan</w:t>
      </w:r>
      <w:r>
        <w:rPr>
          <w:color w:val="231F20"/>
          <w:spacing w:val="-1"/>
          <w:sz w:val="22"/>
        </w:rPr>
        <w:t> </w:t>
      </w:r>
      <w:r>
        <w:rPr>
          <w:color w:val="231F20"/>
          <w:sz w:val="22"/>
        </w:rPr>
        <w:t>interpreting </w:t>
      </w:r>
      <w:r>
        <w:rPr>
          <w:color w:val="231F20"/>
          <w:spacing w:val="-2"/>
          <w:sz w:val="22"/>
        </w:rPr>
        <w:t>services:</w:t>
      </w:r>
    </w:p>
    <w:p>
      <w:pPr>
        <w:pStyle w:val="BodyText"/>
        <w:ind w:left="1160" w:right="901"/>
      </w:pPr>
      <w:r>
        <w:rPr/>
        <mc:AlternateContent>
          <mc:Choice Requires="wps">
            <w:drawing>
              <wp:anchor distT="0" distB="0" distL="0" distR="0" allowOverlap="1" layoutInCell="1" locked="0" behindDoc="0" simplePos="0" relativeHeight="15740416">
                <wp:simplePos x="0" y="0"/>
                <wp:positionH relativeFrom="page">
                  <wp:posOffset>320522</wp:posOffset>
                </wp:positionH>
                <wp:positionV relativeFrom="paragraph">
                  <wp:posOffset>702094</wp:posOffset>
                </wp:positionV>
                <wp:extent cx="3307079" cy="339090"/>
                <wp:effectExtent l="0" t="0" r="0" b="0"/>
                <wp:wrapNone/>
                <wp:docPr id="46" name="Textbox 46"/>
                <wp:cNvGraphicFramePr>
                  <a:graphicFrameLocks/>
                </wp:cNvGraphicFramePr>
                <a:graphic>
                  <a:graphicData uri="http://schemas.microsoft.com/office/word/2010/wordprocessingShape">
                    <wps:wsp>
                      <wps:cNvPr id="46" name="Textbox 46"/>
                      <wps:cNvSpPr txBox="1"/>
                      <wps:spPr>
                        <a:xfrm>
                          <a:off x="0" y="0"/>
                          <a:ext cx="3307079" cy="339090"/>
                        </a:xfrm>
                        <a:prstGeom prst="rect">
                          <a:avLst/>
                        </a:prstGeom>
                        <a:solidFill>
                          <a:srgbClr val="CCE4B2"/>
                        </a:solidFill>
                      </wps:spPr>
                      <wps:txbx>
                        <w:txbxContent>
                          <w:p>
                            <w:pPr>
                              <w:spacing w:before="72"/>
                              <w:ind w:left="215" w:right="0" w:firstLine="0"/>
                              <w:jc w:val="left"/>
                              <w:rPr>
                                <w:color w:val="000000"/>
                                <w:sz w:val="32"/>
                              </w:rPr>
                            </w:pPr>
                            <w:r>
                              <w:rPr>
                                <w:color w:val="231F20"/>
                                <w:sz w:val="32"/>
                              </w:rPr>
                              <w:t>7.</w:t>
                            </w:r>
                            <w:r>
                              <w:rPr>
                                <w:color w:val="231F20"/>
                                <w:spacing w:val="-11"/>
                                <w:sz w:val="32"/>
                              </w:rPr>
                              <w:t> </w:t>
                            </w:r>
                            <w:r>
                              <w:rPr>
                                <w:color w:val="231F20"/>
                                <w:sz w:val="32"/>
                              </w:rPr>
                              <w:t>Legal</w:t>
                            </w:r>
                            <w:r>
                              <w:rPr>
                                <w:color w:val="231F20"/>
                                <w:spacing w:val="-11"/>
                                <w:sz w:val="32"/>
                              </w:rPr>
                              <w:t> </w:t>
                            </w:r>
                            <w:r>
                              <w:rPr>
                                <w:color w:val="231F20"/>
                                <w:spacing w:val="-2"/>
                                <w:sz w:val="32"/>
                              </w:rPr>
                              <w:t>System:</w:t>
                            </w:r>
                          </w:p>
                        </w:txbxContent>
                      </wps:txbx>
                      <wps:bodyPr wrap="square" lIns="0" tIns="0" rIns="0" bIns="0" rtlCol="0">
                        <a:noAutofit/>
                      </wps:bodyPr>
                    </wps:wsp>
                  </a:graphicData>
                </a:graphic>
              </wp:anchor>
            </w:drawing>
          </mc:Choice>
          <mc:Fallback>
            <w:pict>
              <v:shape style="position:absolute;margin-left:25.238001pt;margin-top:55.283001pt;width:260.4pt;height:26.7pt;mso-position-horizontal-relative:page;mso-position-vertical-relative:paragraph;z-index:15740416" type="#_x0000_t202" id="docshape46" filled="true" fillcolor="#cce4b2" stroked="false">
                <v:textbox inset="0,0,0,0">
                  <w:txbxContent>
                    <w:p>
                      <w:pPr>
                        <w:spacing w:before="72"/>
                        <w:ind w:left="215" w:right="0" w:firstLine="0"/>
                        <w:jc w:val="left"/>
                        <w:rPr>
                          <w:color w:val="000000"/>
                          <w:sz w:val="32"/>
                        </w:rPr>
                      </w:pPr>
                      <w:r>
                        <w:rPr>
                          <w:color w:val="231F20"/>
                          <w:sz w:val="32"/>
                        </w:rPr>
                        <w:t>7.</w:t>
                      </w:r>
                      <w:r>
                        <w:rPr>
                          <w:color w:val="231F20"/>
                          <w:spacing w:val="-11"/>
                          <w:sz w:val="32"/>
                        </w:rPr>
                        <w:t> </w:t>
                      </w:r>
                      <w:r>
                        <w:rPr>
                          <w:color w:val="231F20"/>
                          <w:sz w:val="32"/>
                        </w:rPr>
                        <w:t>Legal</w:t>
                      </w:r>
                      <w:r>
                        <w:rPr>
                          <w:color w:val="231F20"/>
                          <w:spacing w:val="-11"/>
                          <w:sz w:val="32"/>
                        </w:rPr>
                        <w:t> </w:t>
                      </w:r>
                      <w:r>
                        <w:rPr>
                          <w:color w:val="231F20"/>
                          <w:spacing w:val="-2"/>
                          <w:sz w:val="32"/>
                        </w:rPr>
                        <w:t>System:</w:t>
                      </w:r>
                    </w:p>
                  </w:txbxContent>
                </v:textbox>
                <v:fill type="solid"/>
                <w10:wrap type="none"/>
              </v:shape>
            </w:pict>
          </mc:Fallback>
        </mc:AlternateContent>
      </w:r>
      <w:r>
        <w:rPr>
          <w:color w:val="231F20"/>
        </w:rPr>
        <w:t>This is prevalent in the regional</w:t>
      </w:r>
      <w:r>
        <w:rPr>
          <w:color w:val="231F20"/>
          <w:spacing w:val="40"/>
        </w:rPr>
        <w:t> </w:t>
      </w:r>
      <w:r>
        <w:rPr>
          <w:color w:val="231F20"/>
        </w:rPr>
        <w:t>and</w:t>
      </w:r>
      <w:r>
        <w:rPr>
          <w:color w:val="231F20"/>
          <w:spacing w:val="-10"/>
        </w:rPr>
        <w:t> </w:t>
      </w:r>
      <w:r>
        <w:rPr>
          <w:color w:val="231F20"/>
        </w:rPr>
        <w:t>remote</w:t>
      </w:r>
      <w:r>
        <w:rPr>
          <w:color w:val="231F20"/>
          <w:spacing w:val="-10"/>
        </w:rPr>
        <w:t> </w:t>
      </w:r>
      <w:r>
        <w:rPr>
          <w:color w:val="231F20"/>
        </w:rPr>
        <w:t>areas</w:t>
      </w:r>
      <w:r>
        <w:rPr>
          <w:color w:val="231F20"/>
          <w:spacing w:val="-10"/>
        </w:rPr>
        <w:t> </w:t>
      </w:r>
      <w:r>
        <w:rPr>
          <w:color w:val="231F20"/>
        </w:rPr>
        <w:t>which</w:t>
      </w:r>
      <w:r>
        <w:rPr>
          <w:color w:val="231F20"/>
          <w:spacing w:val="-10"/>
        </w:rPr>
        <w:t> </w:t>
      </w:r>
      <w:r>
        <w:rPr>
          <w:color w:val="231F20"/>
        </w:rPr>
        <w:t>endangers deaf people’s health and lives.</w:t>
      </w:r>
    </w:p>
    <w:p>
      <w:pPr>
        <w:pStyle w:val="BodyText"/>
      </w:pPr>
    </w:p>
    <w:p>
      <w:pPr>
        <w:pStyle w:val="BodyText"/>
      </w:pPr>
    </w:p>
    <w:p>
      <w:pPr>
        <w:pStyle w:val="BodyText"/>
        <w:spacing w:before="152"/>
      </w:pPr>
    </w:p>
    <w:p>
      <w:pPr>
        <w:pStyle w:val="ListParagraph"/>
        <w:numPr>
          <w:ilvl w:val="1"/>
          <w:numId w:val="4"/>
        </w:numPr>
        <w:tabs>
          <w:tab w:pos="1146" w:val="left" w:leader="none"/>
          <w:tab w:pos="1160" w:val="left" w:leader="none"/>
        </w:tabs>
        <w:spacing w:line="240" w:lineRule="auto" w:before="0" w:after="0"/>
        <w:ind w:left="1160" w:right="669" w:hanging="160"/>
        <w:jc w:val="left"/>
        <w:rPr>
          <w:sz w:val="22"/>
        </w:rPr>
      </w:pPr>
      <w:r>
        <w:rPr>
          <w:color w:val="231F20"/>
          <w:sz w:val="22"/>
        </w:rPr>
        <w:t>Limited Access to Legal Support: Deaf individuals may encounter challenges</w:t>
      </w:r>
      <w:r>
        <w:rPr>
          <w:color w:val="231F20"/>
          <w:spacing w:val="-10"/>
          <w:sz w:val="22"/>
        </w:rPr>
        <w:t> </w:t>
      </w:r>
      <w:r>
        <w:rPr>
          <w:color w:val="231F20"/>
          <w:sz w:val="22"/>
        </w:rPr>
        <w:t>in</w:t>
      </w:r>
      <w:r>
        <w:rPr>
          <w:color w:val="231F20"/>
          <w:spacing w:val="-10"/>
          <w:sz w:val="22"/>
        </w:rPr>
        <w:t> </w:t>
      </w:r>
      <w:r>
        <w:rPr>
          <w:color w:val="231F20"/>
          <w:sz w:val="22"/>
        </w:rPr>
        <w:t>accessing</w:t>
      </w:r>
      <w:r>
        <w:rPr>
          <w:color w:val="231F20"/>
          <w:spacing w:val="-10"/>
          <w:sz w:val="22"/>
        </w:rPr>
        <w:t> </w:t>
      </w:r>
      <w:r>
        <w:rPr>
          <w:color w:val="231F20"/>
          <w:sz w:val="22"/>
        </w:rPr>
        <w:t>legal</w:t>
      </w:r>
      <w:r>
        <w:rPr>
          <w:color w:val="231F20"/>
          <w:spacing w:val="-10"/>
          <w:sz w:val="22"/>
        </w:rPr>
        <w:t> </w:t>
      </w:r>
      <w:r>
        <w:rPr>
          <w:color w:val="231F20"/>
          <w:sz w:val="22"/>
        </w:rPr>
        <w:t>services and understanding legal processes due to communication barriers.</w:t>
      </w:r>
    </w:p>
    <w:p>
      <w:pPr>
        <w:pStyle w:val="ListParagraph"/>
        <w:numPr>
          <w:ilvl w:val="1"/>
          <w:numId w:val="4"/>
        </w:numPr>
        <w:tabs>
          <w:tab w:pos="1146" w:val="left" w:leader="none"/>
          <w:tab w:pos="1160" w:val="left" w:leader="none"/>
        </w:tabs>
        <w:spacing w:line="240" w:lineRule="auto" w:before="60" w:after="0"/>
        <w:ind w:left="1160" w:right="466" w:hanging="160"/>
        <w:jc w:val="left"/>
        <w:rPr>
          <w:sz w:val="22"/>
        </w:rPr>
      </w:pPr>
      <w:r>
        <w:rPr>
          <w:color w:val="231F20"/>
          <w:sz w:val="22"/>
        </w:rPr>
        <w:t>Language</w:t>
      </w:r>
      <w:r>
        <w:rPr>
          <w:color w:val="231F20"/>
          <w:spacing w:val="-8"/>
          <w:sz w:val="22"/>
        </w:rPr>
        <w:t> </w:t>
      </w:r>
      <w:r>
        <w:rPr>
          <w:color w:val="231F20"/>
          <w:sz w:val="22"/>
        </w:rPr>
        <w:t>or</w:t>
      </w:r>
      <w:r>
        <w:rPr>
          <w:color w:val="231F20"/>
          <w:spacing w:val="-8"/>
          <w:sz w:val="22"/>
        </w:rPr>
        <w:t> </w:t>
      </w:r>
      <w:r>
        <w:rPr>
          <w:color w:val="231F20"/>
          <w:sz w:val="22"/>
        </w:rPr>
        <w:t>Disability:</w:t>
      </w:r>
      <w:r>
        <w:rPr>
          <w:color w:val="231F20"/>
          <w:spacing w:val="-8"/>
          <w:sz w:val="22"/>
        </w:rPr>
        <w:t> </w:t>
      </w:r>
      <w:r>
        <w:rPr>
          <w:color w:val="231F20"/>
          <w:sz w:val="22"/>
        </w:rPr>
        <w:t>The</w:t>
      </w:r>
      <w:r>
        <w:rPr>
          <w:color w:val="231F20"/>
          <w:spacing w:val="-8"/>
          <w:sz w:val="22"/>
        </w:rPr>
        <w:t> </w:t>
      </w:r>
      <w:r>
        <w:rPr>
          <w:color w:val="231F20"/>
          <w:sz w:val="22"/>
        </w:rPr>
        <w:t>issue</w:t>
      </w:r>
      <w:r>
        <w:rPr>
          <w:color w:val="231F20"/>
          <w:spacing w:val="-8"/>
          <w:sz w:val="22"/>
        </w:rPr>
        <w:t> </w:t>
      </w:r>
      <w:r>
        <w:rPr>
          <w:color w:val="231F20"/>
          <w:sz w:val="22"/>
        </w:rPr>
        <w:t>within the legal system is the categorisation</w:t>
      </w:r>
      <w:r>
        <w:rPr>
          <w:color w:val="231F20"/>
          <w:spacing w:val="40"/>
          <w:sz w:val="22"/>
        </w:rPr>
        <w:t> </w:t>
      </w:r>
      <w:r>
        <w:rPr>
          <w:color w:val="231F20"/>
          <w:sz w:val="22"/>
        </w:rPr>
        <w:t>of deaf people as either with</w:t>
      </w:r>
    </w:p>
    <w:p>
      <w:pPr>
        <w:pStyle w:val="BodyText"/>
        <w:ind w:left="1160"/>
      </w:pPr>
      <w:r>
        <w:rPr/>
        <mc:AlternateContent>
          <mc:Choice Requires="wps">
            <w:drawing>
              <wp:anchor distT="0" distB="0" distL="0" distR="0" allowOverlap="1" layoutInCell="1" locked="0" behindDoc="0" simplePos="0" relativeHeight="15739904">
                <wp:simplePos x="0" y="0"/>
                <wp:positionH relativeFrom="page">
                  <wp:posOffset>320522</wp:posOffset>
                </wp:positionH>
                <wp:positionV relativeFrom="paragraph">
                  <wp:posOffset>360387</wp:posOffset>
                </wp:positionV>
                <wp:extent cx="3307079" cy="339090"/>
                <wp:effectExtent l="0" t="0" r="0" b="0"/>
                <wp:wrapNone/>
                <wp:docPr id="47" name="Textbox 47"/>
                <wp:cNvGraphicFramePr>
                  <a:graphicFrameLocks/>
                </wp:cNvGraphicFramePr>
                <a:graphic>
                  <a:graphicData uri="http://schemas.microsoft.com/office/word/2010/wordprocessingShape">
                    <wps:wsp>
                      <wps:cNvPr id="47" name="Textbox 47"/>
                      <wps:cNvSpPr txBox="1"/>
                      <wps:spPr>
                        <a:xfrm>
                          <a:off x="0" y="0"/>
                          <a:ext cx="3307079" cy="339090"/>
                        </a:xfrm>
                        <a:prstGeom prst="rect">
                          <a:avLst/>
                        </a:prstGeom>
                        <a:solidFill>
                          <a:srgbClr val="CCE4B2"/>
                        </a:solidFill>
                      </wps:spPr>
                      <wps:txbx>
                        <w:txbxContent>
                          <w:p>
                            <w:pPr>
                              <w:spacing w:before="82"/>
                              <w:ind w:left="215" w:right="0" w:firstLine="0"/>
                              <w:jc w:val="left"/>
                              <w:rPr>
                                <w:color w:val="000000"/>
                                <w:sz w:val="32"/>
                              </w:rPr>
                            </w:pPr>
                            <w:r>
                              <w:rPr>
                                <w:color w:val="231F20"/>
                                <w:sz w:val="32"/>
                              </w:rPr>
                              <w:t>8.</w:t>
                            </w:r>
                            <w:r>
                              <w:rPr>
                                <w:color w:val="231F20"/>
                                <w:spacing w:val="-3"/>
                                <w:sz w:val="32"/>
                              </w:rPr>
                              <w:t> </w:t>
                            </w:r>
                            <w:r>
                              <w:rPr>
                                <w:color w:val="231F20"/>
                                <w:spacing w:val="-2"/>
                                <w:sz w:val="32"/>
                              </w:rPr>
                              <w:t>Transportation:</w:t>
                            </w:r>
                          </w:p>
                        </w:txbxContent>
                      </wps:txbx>
                      <wps:bodyPr wrap="square" lIns="0" tIns="0" rIns="0" bIns="0" rtlCol="0">
                        <a:noAutofit/>
                      </wps:bodyPr>
                    </wps:wsp>
                  </a:graphicData>
                </a:graphic>
              </wp:anchor>
            </w:drawing>
          </mc:Choice>
          <mc:Fallback>
            <w:pict>
              <v:shape style="position:absolute;margin-left:25.238001pt;margin-top:28.377001pt;width:260.4pt;height:26.7pt;mso-position-horizontal-relative:page;mso-position-vertical-relative:paragraph;z-index:15739904" type="#_x0000_t202" id="docshape47" filled="true" fillcolor="#cce4b2" stroked="false">
                <v:textbox inset="0,0,0,0">
                  <w:txbxContent>
                    <w:p>
                      <w:pPr>
                        <w:spacing w:before="82"/>
                        <w:ind w:left="215" w:right="0" w:firstLine="0"/>
                        <w:jc w:val="left"/>
                        <w:rPr>
                          <w:color w:val="000000"/>
                          <w:sz w:val="32"/>
                        </w:rPr>
                      </w:pPr>
                      <w:r>
                        <w:rPr>
                          <w:color w:val="231F20"/>
                          <w:sz w:val="32"/>
                        </w:rPr>
                        <w:t>8.</w:t>
                      </w:r>
                      <w:r>
                        <w:rPr>
                          <w:color w:val="231F20"/>
                          <w:spacing w:val="-3"/>
                          <w:sz w:val="32"/>
                        </w:rPr>
                        <w:t> </w:t>
                      </w:r>
                      <w:r>
                        <w:rPr>
                          <w:color w:val="231F20"/>
                          <w:spacing w:val="-2"/>
                          <w:sz w:val="32"/>
                        </w:rPr>
                        <w:t>Transportation:</w:t>
                      </w:r>
                    </w:p>
                  </w:txbxContent>
                </v:textbox>
                <v:fill type="solid"/>
                <w10:wrap type="none"/>
              </v:shape>
            </w:pict>
          </mc:Fallback>
        </mc:AlternateContent>
      </w:r>
      <w:r>
        <w:rPr>
          <w:color w:val="231F20"/>
        </w:rPr>
        <w:t>disability,</w:t>
      </w:r>
      <w:r>
        <w:rPr>
          <w:color w:val="231F20"/>
          <w:spacing w:val="-3"/>
        </w:rPr>
        <w:t> </w:t>
      </w:r>
      <w:r>
        <w:rPr>
          <w:color w:val="231F20"/>
        </w:rPr>
        <w:t>or</w:t>
      </w:r>
      <w:r>
        <w:rPr>
          <w:color w:val="231F20"/>
          <w:spacing w:val="-3"/>
        </w:rPr>
        <w:t> </w:t>
      </w:r>
      <w:r>
        <w:rPr>
          <w:color w:val="231F20"/>
        </w:rPr>
        <w:t>as</w:t>
      </w:r>
      <w:r>
        <w:rPr>
          <w:color w:val="231F20"/>
          <w:spacing w:val="-2"/>
        </w:rPr>
        <w:t> </w:t>
      </w:r>
      <w:r>
        <w:rPr>
          <w:color w:val="231F20"/>
        </w:rPr>
        <w:t>CALD,</w:t>
      </w:r>
      <w:r>
        <w:rPr>
          <w:color w:val="231F20"/>
          <w:spacing w:val="-3"/>
        </w:rPr>
        <w:t> </w:t>
      </w:r>
      <w:r>
        <w:rPr>
          <w:color w:val="231F20"/>
        </w:rPr>
        <w:t>not</w:t>
      </w:r>
      <w:r>
        <w:rPr>
          <w:color w:val="231F20"/>
          <w:spacing w:val="-2"/>
        </w:rPr>
        <w:t> both.</w:t>
      </w:r>
    </w:p>
    <w:p>
      <w:pPr>
        <w:pStyle w:val="BodyText"/>
      </w:pPr>
    </w:p>
    <w:p>
      <w:pPr>
        <w:pStyle w:val="BodyText"/>
      </w:pPr>
    </w:p>
    <w:p>
      <w:pPr>
        <w:pStyle w:val="BodyText"/>
        <w:spacing w:before="152"/>
      </w:pPr>
    </w:p>
    <w:p>
      <w:pPr>
        <w:pStyle w:val="ListParagraph"/>
        <w:numPr>
          <w:ilvl w:val="1"/>
          <w:numId w:val="4"/>
        </w:numPr>
        <w:tabs>
          <w:tab w:pos="1146" w:val="left" w:leader="none"/>
          <w:tab w:pos="1160" w:val="left" w:leader="none"/>
        </w:tabs>
        <w:spacing w:line="240" w:lineRule="auto" w:before="0" w:after="0"/>
        <w:ind w:left="1160" w:right="641" w:hanging="160"/>
        <w:jc w:val="left"/>
        <w:rPr>
          <w:sz w:val="22"/>
        </w:rPr>
      </w:pPr>
      <w:r>
        <w:rPr>
          <w:color w:val="231F20"/>
          <w:sz w:val="22"/>
        </w:rPr>
        <w:t>Lack of Communication Support: Limited availability of sign language interpreters</w:t>
      </w:r>
      <w:r>
        <w:rPr>
          <w:color w:val="231F20"/>
          <w:spacing w:val="-14"/>
          <w:sz w:val="22"/>
        </w:rPr>
        <w:t> </w:t>
      </w:r>
      <w:r>
        <w:rPr>
          <w:color w:val="231F20"/>
          <w:sz w:val="22"/>
        </w:rPr>
        <w:t>or</w:t>
      </w:r>
      <w:r>
        <w:rPr>
          <w:color w:val="231F20"/>
          <w:spacing w:val="-14"/>
          <w:sz w:val="22"/>
        </w:rPr>
        <w:t> </w:t>
      </w:r>
      <w:r>
        <w:rPr>
          <w:color w:val="231F20"/>
          <w:sz w:val="22"/>
        </w:rPr>
        <w:t>accessible</w:t>
      </w:r>
      <w:r>
        <w:rPr>
          <w:color w:val="231F20"/>
          <w:spacing w:val="-14"/>
          <w:sz w:val="22"/>
        </w:rPr>
        <w:t> </w:t>
      </w:r>
      <w:r>
        <w:rPr>
          <w:color w:val="231F20"/>
          <w:sz w:val="22"/>
        </w:rPr>
        <w:t>information in public transportation settings</w:t>
      </w:r>
    </w:p>
    <w:p>
      <w:pPr>
        <w:pStyle w:val="BodyText"/>
        <w:ind w:left="1160"/>
      </w:pPr>
      <w:r>
        <w:rPr>
          <w:color w:val="231F20"/>
        </w:rPr>
        <w:t>can pose significant </w:t>
      </w:r>
      <w:r>
        <w:rPr>
          <w:color w:val="231F20"/>
          <w:spacing w:val="-2"/>
        </w:rPr>
        <w:t>challenges.</w:t>
      </w:r>
    </w:p>
    <w:p>
      <w:pPr>
        <w:pStyle w:val="ListParagraph"/>
        <w:numPr>
          <w:ilvl w:val="1"/>
          <w:numId w:val="4"/>
        </w:numPr>
        <w:tabs>
          <w:tab w:pos="1146" w:val="left" w:leader="none"/>
          <w:tab w:pos="1160" w:val="left" w:leader="none"/>
        </w:tabs>
        <w:spacing w:line="240" w:lineRule="auto" w:before="60" w:after="0"/>
        <w:ind w:left="1160" w:right="0" w:hanging="160"/>
        <w:jc w:val="left"/>
        <w:rPr>
          <w:sz w:val="22"/>
        </w:rPr>
      </w:pPr>
      <w:r>
        <w:rPr>
          <w:color w:val="231F20"/>
          <w:sz w:val="22"/>
        </w:rPr>
        <w:t>Discrimination and Prejudice: The clash between</w:t>
      </w:r>
      <w:r>
        <w:rPr>
          <w:color w:val="231F20"/>
          <w:spacing w:val="-9"/>
          <w:sz w:val="22"/>
        </w:rPr>
        <w:t> </w:t>
      </w:r>
      <w:r>
        <w:rPr>
          <w:color w:val="231F20"/>
          <w:sz w:val="22"/>
        </w:rPr>
        <w:t>the</w:t>
      </w:r>
      <w:r>
        <w:rPr>
          <w:color w:val="231F20"/>
          <w:spacing w:val="-9"/>
          <w:sz w:val="22"/>
        </w:rPr>
        <w:t> </w:t>
      </w:r>
      <w:r>
        <w:rPr>
          <w:color w:val="231F20"/>
          <w:sz w:val="22"/>
        </w:rPr>
        <w:t>services</w:t>
      </w:r>
      <w:r>
        <w:rPr>
          <w:color w:val="231F20"/>
          <w:spacing w:val="-9"/>
          <w:sz w:val="22"/>
        </w:rPr>
        <w:t> </w:t>
      </w:r>
      <w:r>
        <w:rPr>
          <w:color w:val="231F20"/>
          <w:sz w:val="22"/>
        </w:rPr>
        <w:t>and</w:t>
      </w:r>
      <w:r>
        <w:rPr>
          <w:color w:val="231F20"/>
          <w:spacing w:val="-9"/>
          <w:sz w:val="22"/>
        </w:rPr>
        <w:t> </w:t>
      </w:r>
      <w:r>
        <w:rPr>
          <w:color w:val="231F20"/>
          <w:sz w:val="22"/>
        </w:rPr>
        <w:t>insurance</w:t>
      </w:r>
      <w:r>
        <w:rPr>
          <w:color w:val="231F20"/>
          <w:spacing w:val="-9"/>
          <w:sz w:val="22"/>
        </w:rPr>
        <w:t> </w:t>
      </w:r>
      <w:r>
        <w:rPr>
          <w:color w:val="231F20"/>
          <w:sz w:val="22"/>
        </w:rPr>
        <w:t>policies place deaf people at risk of not being</w:t>
      </w:r>
    </w:p>
    <w:p>
      <w:pPr>
        <w:pStyle w:val="BodyText"/>
        <w:ind w:left="1160"/>
      </w:pPr>
      <w:r>
        <w:rPr/>
        <mc:AlternateContent>
          <mc:Choice Requires="wps">
            <w:drawing>
              <wp:anchor distT="0" distB="0" distL="0" distR="0" allowOverlap="1" layoutInCell="1" locked="0" behindDoc="0" simplePos="0" relativeHeight="15739392">
                <wp:simplePos x="0" y="0"/>
                <wp:positionH relativeFrom="page">
                  <wp:posOffset>320522</wp:posOffset>
                </wp:positionH>
                <wp:positionV relativeFrom="paragraph">
                  <wp:posOffset>366649</wp:posOffset>
                </wp:positionV>
                <wp:extent cx="3307079" cy="339090"/>
                <wp:effectExtent l="0" t="0" r="0" b="0"/>
                <wp:wrapNone/>
                <wp:docPr id="48" name="Textbox 48"/>
                <wp:cNvGraphicFramePr>
                  <a:graphicFrameLocks/>
                </wp:cNvGraphicFramePr>
                <a:graphic>
                  <a:graphicData uri="http://schemas.microsoft.com/office/word/2010/wordprocessingShape">
                    <wps:wsp>
                      <wps:cNvPr id="48" name="Textbox 48"/>
                      <wps:cNvSpPr txBox="1"/>
                      <wps:spPr>
                        <a:xfrm>
                          <a:off x="0" y="0"/>
                          <a:ext cx="3307079" cy="339090"/>
                        </a:xfrm>
                        <a:prstGeom prst="rect">
                          <a:avLst/>
                        </a:prstGeom>
                        <a:solidFill>
                          <a:srgbClr val="CCE4B2"/>
                        </a:solidFill>
                      </wps:spPr>
                      <wps:txbx>
                        <w:txbxContent>
                          <w:p>
                            <w:pPr>
                              <w:spacing w:before="73"/>
                              <w:ind w:left="215" w:right="0" w:firstLine="0"/>
                              <w:jc w:val="left"/>
                              <w:rPr>
                                <w:color w:val="000000"/>
                                <w:sz w:val="32"/>
                              </w:rPr>
                            </w:pPr>
                            <w:r>
                              <w:rPr>
                                <w:color w:val="231F20"/>
                                <w:sz w:val="32"/>
                              </w:rPr>
                              <w:t>9.</w:t>
                            </w:r>
                            <w:r>
                              <w:rPr>
                                <w:color w:val="231F20"/>
                                <w:spacing w:val="-7"/>
                                <w:sz w:val="32"/>
                              </w:rPr>
                              <w:t> </w:t>
                            </w:r>
                            <w:r>
                              <w:rPr>
                                <w:color w:val="231F20"/>
                                <w:sz w:val="32"/>
                              </w:rPr>
                              <w:t>Cultural</w:t>
                            </w:r>
                            <w:r>
                              <w:rPr>
                                <w:color w:val="231F20"/>
                                <w:spacing w:val="-5"/>
                                <w:sz w:val="32"/>
                              </w:rPr>
                              <w:t> </w:t>
                            </w:r>
                            <w:r>
                              <w:rPr>
                                <w:color w:val="231F20"/>
                                <w:spacing w:val="-2"/>
                                <w:sz w:val="32"/>
                              </w:rPr>
                              <w:t>Barriers:</w:t>
                            </w:r>
                          </w:p>
                        </w:txbxContent>
                      </wps:txbx>
                      <wps:bodyPr wrap="square" lIns="0" tIns="0" rIns="0" bIns="0" rtlCol="0">
                        <a:noAutofit/>
                      </wps:bodyPr>
                    </wps:wsp>
                  </a:graphicData>
                </a:graphic>
              </wp:anchor>
            </w:drawing>
          </mc:Choice>
          <mc:Fallback>
            <w:pict>
              <v:shape style="position:absolute;margin-left:25.238001pt;margin-top:28.870001pt;width:260.4pt;height:26.7pt;mso-position-horizontal-relative:page;mso-position-vertical-relative:paragraph;z-index:15739392" type="#_x0000_t202" id="docshape48" filled="true" fillcolor="#cce4b2" stroked="false">
                <v:textbox inset="0,0,0,0">
                  <w:txbxContent>
                    <w:p>
                      <w:pPr>
                        <w:spacing w:before="73"/>
                        <w:ind w:left="215" w:right="0" w:firstLine="0"/>
                        <w:jc w:val="left"/>
                        <w:rPr>
                          <w:color w:val="000000"/>
                          <w:sz w:val="32"/>
                        </w:rPr>
                      </w:pPr>
                      <w:r>
                        <w:rPr>
                          <w:color w:val="231F20"/>
                          <w:sz w:val="32"/>
                        </w:rPr>
                        <w:t>9.</w:t>
                      </w:r>
                      <w:r>
                        <w:rPr>
                          <w:color w:val="231F20"/>
                          <w:spacing w:val="-7"/>
                          <w:sz w:val="32"/>
                        </w:rPr>
                        <w:t> </w:t>
                      </w:r>
                      <w:r>
                        <w:rPr>
                          <w:color w:val="231F20"/>
                          <w:sz w:val="32"/>
                        </w:rPr>
                        <w:t>Cultural</w:t>
                      </w:r>
                      <w:r>
                        <w:rPr>
                          <w:color w:val="231F20"/>
                          <w:spacing w:val="-5"/>
                          <w:sz w:val="32"/>
                        </w:rPr>
                        <w:t> </w:t>
                      </w:r>
                      <w:r>
                        <w:rPr>
                          <w:color w:val="231F20"/>
                          <w:spacing w:val="-2"/>
                          <w:sz w:val="32"/>
                        </w:rPr>
                        <w:t>Barriers:</w:t>
                      </w:r>
                    </w:p>
                  </w:txbxContent>
                </v:textbox>
                <v:fill type="solid"/>
                <w10:wrap type="none"/>
              </v:shape>
            </w:pict>
          </mc:Fallback>
        </mc:AlternateContent>
      </w:r>
      <w:r>
        <w:rPr>
          <w:color w:val="231F20"/>
        </w:rPr>
        <w:t>able</w:t>
      </w:r>
      <w:r>
        <w:rPr>
          <w:color w:val="231F20"/>
          <w:spacing w:val="-2"/>
        </w:rPr>
        <w:t> </w:t>
      </w:r>
      <w:r>
        <w:rPr>
          <w:color w:val="231F20"/>
        </w:rPr>
        <w:t>to travel independently and </w:t>
      </w:r>
      <w:r>
        <w:rPr>
          <w:color w:val="231F20"/>
          <w:spacing w:val="-2"/>
        </w:rPr>
        <w:t>safely.</w:t>
      </w:r>
    </w:p>
    <w:p>
      <w:pPr>
        <w:pStyle w:val="BodyText"/>
      </w:pPr>
    </w:p>
    <w:p>
      <w:pPr>
        <w:pStyle w:val="BodyText"/>
      </w:pPr>
    </w:p>
    <w:p>
      <w:pPr>
        <w:pStyle w:val="BodyText"/>
        <w:spacing w:before="152"/>
      </w:pPr>
    </w:p>
    <w:p>
      <w:pPr>
        <w:pStyle w:val="ListParagraph"/>
        <w:numPr>
          <w:ilvl w:val="1"/>
          <w:numId w:val="4"/>
        </w:numPr>
        <w:tabs>
          <w:tab w:pos="1146" w:val="left" w:leader="none"/>
          <w:tab w:pos="1160" w:val="left" w:leader="none"/>
        </w:tabs>
        <w:spacing w:line="240" w:lineRule="auto" w:before="0" w:after="0"/>
        <w:ind w:left="1160" w:right="202" w:hanging="160"/>
        <w:jc w:val="left"/>
        <w:rPr>
          <w:sz w:val="22"/>
        </w:rPr>
      </w:pPr>
      <w:r>
        <w:rPr>
          <w:color w:val="231F20"/>
          <w:sz w:val="22"/>
        </w:rPr>
        <w:t>Lack</w:t>
      </w:r>
      <w:r>
        <w:rPr>
          <w:color w:val="231F20"/>
          <w:spacing w:val="-8"/>
          <w:sz w:val="22"/>
        </w:rPr>
        <w:t> </w:t>
      </w:r>
      <w:r>
        <w:rPr>
          <w:color w:val="231F20"/>
          <w:sz w:val="22"/>
        </w:rPr>
        <w:t>of</w:t>
      </w:r>
      <w:r>
        <w:rPr>
          <w:color w:val="231F20"/>
          <w:spacing w:val="-8"/>
          <w:sz w:val="22"/>
        </w:rPr>
        <w:t> </w:t>
      </w:r>
      <w:r>
        <w:rPr>
          <w:color w:val="231F20"/>
          <w:sz w:val="22"/>
        </w:rPr>
        <w:t>Awareness</w:t>
      </w:r>
      <w:r>
        <w:rPr>
          <w:color w:val="231F20"/>
          <w:spacing w:val="-8"/>
          <w:sz w:val="22"/>
        </w:rPr>
        <w:t> </w:t>
      </w:r>
      <w:r>
        <w:rPr>
          <w:color w:val="231F20"/>
          <w:sz w:val="22"/>
        </w:rPr>
        <w:t>and</w:t>
      </w:r>
      <w:r>
        <w:rPr>
          <w:color w:val="231F20"/>
          <w:spacing w:val="-8"/>
          <w:sz w:val="22"/>
        </w:rPr>
        <w:t> </w:t>
      </w:r>
      <w:r>
        <w:rPr>
          <w:color w:val="231F20"/>
          <w:sz w:val="22"/>
        </w:rPr>
        <w:t>Sensitivity:</w:t>
      </w:r>
      <w:r>
        <w:rPr>
          <w:color w:val="231F20"/>
          <w:spacing w:val="-8"/>
          <w:sz w:val="22"/>
        </w:rPr>
        <w:t> </w:t>
      </w:r>
      <w:r>
        <w:rPr>
          <w:color w:val="231F20"/>
          <w:sz w:val="22"/>
        </w:rPr>
        <w:t>Limited awareness and understanding of Deaf culture and communication needs can lead to exclusion and misunderstanding.</w:t>
      </w:r>
    </w:p>
    <w:p>
      <w:pPr>
        <w:pStyle w:val="ListParagraph"/>
        <w:numPr>
          <w:ilvl w:val="1"/>
          <w:numId w:val="4"/>
        </w:numPr>
        <w:tabs>
          <w:tab w:pos="1146" w:val="left" w:leader="none"/>
          <w:tab w:pos="1160" w:val="left" w:leader="none"/>
        </w:tabs>
        <w:spacing w:line="240" w:lineRule="auto" w:before="60" w:after="0"/>
        <w:ind w:left="1160" w:right="636" w:hanging="160"/>
        <w:jc w:val="left"/>
        <w:rPr>
          <w:sz w:val="22"/>
        </w:rPr>
      </w:pPr>
      <w:r>
        <w:rPr>
          <w:color w:val="231F20"/>
          <w:sz w:val="22"/>
        </w:rPr>
        <w:t>Ethnicity,</w:t>
      </w:r>
      <w:r>
        <w:rPr>
          <w:color w:val="231F20"/>
          <w:spacing w:val="-15"/>
          <w:sz w:val="22"/>
        </w:rPr>
        <w:t> </w:t>
      </w:r>
      <w:r>
        <w:rPr>
          <w:color w:val="231F20"/>
          <w:sz w:val="22"/>
        </w:rPr>
        <w:t>Language,</w:t>
      </w:r>
      <w:r>
        <w:rPr>
          <w:color w:val="231F20"/>
          <w:spacing w:val="-14"/>
          <w:sz w:val="22"/>
        </w:rPr>
        <w:t> </w:t>
      </w:r>
      <w:r>
        <w:rPr>
          <w:color w:val="231F20"/>
          <w:sz w:val="22"/>
        </w:rPr>
        <w:t>and/or</w:t>
      </w:r>
      <w:r>
        <w:rPr>
          <w:color w:val="231F20"/>
          <w:spacing w:val="-14"/>
          <w:sz w:val="22"/>
        </w:rPr>
        <w:t> </w:t>
      </w:r>
      <w:r>
        <w:rPr>
          <w:color w:val="231F20"/>
          <w:sz w:val="22"/>
        </w:rPr>
        <w:t>Disability: Deaf people would have multi- identities and not all are at same</w:t>
      </w:r>
    </w:p>
    <w:p>
      <w:pPr>
        <w:pStyle w:val="BodyText"/>
        <w:ind w:left="1160"/>
      </w:pPr>
      <w:r>
        <w:rPr>
          <w:color w:val="231F20"/>
        </w:rPr>
        <w:t>level</w:t>
      </w:r>
      <w:r>
        <w:rPr>
          <w:color w:val="231F20"/>
          <w:spacing w:val="-1"/>
        </w:rPr>
        <w:t> </w:t>
      </w:r>
      <w:r>
        <w:rPr>
          <w:color w:val="231F20"/>
        </w:rPr>
        <w:t>of acceptance or </w:t>
      </w:r>
      <w:r>
        <w:rPr>
          <w:color w:val="231F20"/>
          <w:spacing w:val="-2"/>
        </w:rPr>
        <w:t>support.</w:t>
      </w:r>
    </w:p>
    <w:p>
      <w:pPr>
        <w:pStyle w:val="ListParagraph"/>
        <w:numPr>
          <w:ilvl w:val="0"/>
          <w:numId w:val="4"/>
        </w:numPr>
        <w:tabs>
          <w:tab w:pos="953" w:val="left" w:leader="none"/>
          <w:tab w:pos="967" w:val="left" w:leader="none"/>
        </w:tabs>
        <w:spacing w:line="240" w:lineRule="auto" w:before="82" w:after="0"/>
        <w:ind w:left="967" w:right="444" w:hanging="160"/>
        <w:jc w:val="left"/>
        <w:rPr>
          <w:sz w:val="22"/>
        </w:rPr>
      </w:pPr>
      <w:r>
        <w:rPr/>
        <w:br w:type="column"/>
      </w:r>
      <w:r>
        <w:rPr>
          <w:color w:val="231F20"/>
          <w:sz w:val="22"/>
        </w:rPr>
        <w:t>Underrepresentation:</w:t>
      </w:r>
      <w:r>
        <w:rPr>
          <w:color w:val="231F20"/>
          <w:spacing w:val="-4"/>
          <w:sz w:val="22"/>
        </w:rPr>
        <w:t> </w:t>
      </w:r>
      <w:r>
        <w:rPr>
          <w:color w:val="231F20"/>
          <w:sz w:val="22"/>
        </w:rPr>
        <w:t>Deaf</w:t>
      </w:r>
      <w:r>
        <w:rPr>
          <w:color w:val="231F20"/>
          <w:spacing w:val="-4"/>
          <w:sz w:val="22"/>
        </w:rPr>
        <w:t> </w:t>
      </w:r>
      <w:r>
        <w:rPr>
          <w:color w:val="231F20"/>
          <w:sz w:val="22"/>
        </w:rPr>
        <w:t>individuals</w:t>
      </w:r>
      <w:r>
        <w:rPr>
          <w:color w:val="231F20"/>
          <w:spacing w:val="-4"/>
          <w:sz w:val="22"/>
        </w:rPr>
        <w:t> </w:t>
      </w:r>
      <w:r>
        <w:rPr>
          <w:color w:val="231F20"/>
          <w:sz w:val="22"/>
        </w:rPr>
        <w:t>may not</w:t>
      </w:r>
      <w:r>
        <w:rPr>
          <w:color w:val="231F20"/>
          <w:spacing w:val="-9"/>
          <w:sz w:val="22"/>
        </w:rPr>
        <w:t> </w:t>
      </w:r>
      <w:r>
        <w:rPr>
          <w:color w:val="231F20"/>
          <w:sz w:val="22"/>
        </w:rPr>
        <w:t>see</w:t>
      </w:r>
      <w:r>
        <w:rPr>
          <w:color w:val="231F20"/>
          <w:spacing w:val="-9"/>
          <w:sz w:val="22"/>
        </w:rPr>
        <w:t> </w:t>
      </w:r>
      <w:r>
        <w:rPr>
          <w:color w:val="231F20"/>
          <w:sz w:val="22"/>
        </w:rPr>
        <w:t>themselves</w:t>
      </w:r>
      <w:r>
        <w:rPr>
          <w:color w:val="231F20"/>
          <w:spacing w:val="-9"/>
          <w:sz w:val="22"/>
        </w:rPr>
        <w:t> </w:t>
      </w:r>
      <w:r>
        <w:rPr>
          <w:color w:val="231F20"/>
          <w:sz w:val="22"/>
        </w:rPr>
        <w:t>accurately</w:t>
      </w:r>
      <w:r>
        <w:rPr>
          <w:color w:val="231F20"/>
          <w:spacing w:val="-9"/>
          <w:sz w:val="22"/>
        </w:rPr>
        <w:t> </w:t>
      </w:r>
      <w:r>
        <w:rPr>
          <w:color w:val="231F20"/>
          <w:sz w:val="22"/>
        </w:rPr>
        <w:t>represented in mainstream media, perpetuating misconceptions and stereotypes.</w:t>
      </w:r>
    </w:p>
    <w:p>
      <w:pPr>
        <w:pStyle w:val="ListParagraph"/>
        <w:numPr>
          <w:ilvl w:val="0"/>
          <w:numId w:val="4"/>
        </w:numPr>
        <w:tabs>
          <w:tab w:pos="953" w:val="left" w:leader="none"/>
          <w:tab w:pos="967" w:val="left" w:leader="none"/>
        </w:tabs>
        <w:spacing w:line="240" w:lineRule="auto" w:before="60" w:after="0"/>
        <w:ind w:left="967" w:right="635" w:hanging="160"/>
        <w:jc w:val="left"/>
        <w:rPr>
          <w:sz w:val="22"/>
        </w:rPr>
      </w:pPr>
      <w:r>
        <w:rPr>
          <w:color w:val="231F20"/>
          <w:sz w:val="22"/>
        </w:rPr>
        <w:t>Misuse of Auslan: When Auslan is presented by non-deaf people, it gets abused</w:t>
      </w:r>
      <w:r>
        <w:rPr>
          <w:color w:val="231F20"/>
          <w:spacing w:val="-7"/>
          <w:sz w:val="22"/>
        </w:rPr>
        <w:t> </w:t>
      </w:r>
      <w:r>
        <w:rPr>
          <w:color w:val="231F20"/>
          <w:sz w:val="22"/>
        </w:rPr>
        <w:t>and</w:t>
      </w:r>
      <w:r>
        <w:rPr>
          <w:color w:val="231F20"/>
          <w:spacing w:val="-7"/>
          <w:sz w:val="22"/>
        </w:rPr>
        <w:t> </w:t>
      </w:r>
      <w:r>
        <w:rPr>
          <w:color w:val="231F20"/>
          <w:sz w:val="22"/>
        </w:rPr>
        <w:t>degraded</w:t>
      </w:r>
      <w:r>
        <w:rPr>
          <w:color w:val="231F20"/>
          <w:spacing w:val="-7"/>
          <w:sz w:val="22"/>
        </w:rPr>
        <w:t> </w:t>
      </w:r>
      <w:r>
        <w:rPr>
          <w:color w:val="231F20"/>
          <w:sz w:val="22"/>
        </w:rPr>
        <w:t>which</w:t>
      </w:r>
      <w:r>
        <w:rPr>
          <w:color w:val="231F20"/>
          <w:spacing w:val="-7"/>
          <w:sz w:val="22"/>
        </w:rPr>
        <w:t> </w:t>
      </w:r>
      <w:r>
        <w:rPr>
          <w:color w:val="231F20"/>
          <w:sz w:val="22"/>
        </w:rPr>
        <w:t>then</w:t>
      </w:r>
      <w:r>
        <w:rPr>
          <w:color w:val="231F20"/>
          <w:spacing w:val="-7"/>
          <w:sz w:val="22"/>
        </w:rPr>
        <w:t> </w:t>
      </w:r>
      <w:r>
        <w:rPr>
          <w:color w:val="231F20"/>
          <w:sz w:val="22"/>
        </w:rPr>
        <w:t>impact on how it is received by deaf people.</w:t>
      </w:r>
    </w:p>
    <w:p>
      <w:pPr>
        <w:pStyle w:val="BodyText"/>
        <w:spacing w:before="61"/>
        <w:rPr>
          <w:sz w:val="20"/>
        </w:rPr>
      </w:pPr>
      <w:r>
        <w:rPr/>
        <mc:AlternateContent>
          <mc:Choice Requires="wps">
            <w:drawing>
              <wp:anchor distT="0" distB="0" distL="0" distR="0" allowOverlap="1" layoutInCell="1" locked="0" behindDoc="1" simplePos="0" relativeHeight="487597568">
                <wp:simplePos x="0" y="0"/>
                <wp:positionH relativeFrom="page">
                  <wp:posOffset>3795725</wp:posOffset>
                </wp:positionH>
                <wp:positionV relativeFrom="paragraph">
                  <wp:posOffset>206463</wp:posOffset>
                </wp:positionV>
                <wp:extent cx="3307079" cy="558165"/>
                <wp:effectExtent l="0" t="0" r="0" b="0"/>
                <wp:wrapTopAndBottom/>
                <wp:docPr id="49" name="Textbox 49"/>
                <wp:cNvGraphicFramePr>
                  <a:graphicFrameLocks/>
                </wp:cNvGraphicFramePr>
                <a:graphic>
                  <a:graphicData uri="http://schemas.microsoft.com/office/word/2010/wordprocessingShape">
                    <wps:wsp>
                      <wps:cNvPr id="49" name="Textbox 49"/>
                      <wps:cNvSpPr txBox="1"/>
                      <wps:spPr>
                        <a:xfrm>
                          <a:off x="0" y="0"/>
                          <a:ext cx="3307079" cy="558165"/>
                        </a:xfrm>
                        <a:prstGeom prst="rect">
                          <a:avLst/>
                        </a:prstGeom>
                        <a:solidFill>
                          <a:srgbClr val="CCE4B2"/>
                        </a:solidFill>
                      </wps:spPr>
                      <wps:txbx>
                        <w:txbxContent>
                          <w:p>
                            <w:pPr>
                              <w:spacing w:before="61"/>
                              <w:ind w:left="215" w:right="1503" w:firstLine="0"/>
                              <w:jc w:val="left"/>
                              <w:rPr>
                                <w:color w:val="000000"/>
                                <w:sz w:val="32"/>
                              </w:rPr>
                            </w:pPr>
                            <w:r>
                              <w:rPr>
                                <w:color w:val="231F20"/>
                                <w:sz w:val="32"/>
                              </w:rPr>
                              <w:t>11.</w:t>
                            </w:r>
                            <w:r>
                              <w:rPr>
                                <w:color w:val="231F20"/>
                                <w:spacing w:val="-19"/>
                                <w:sz w:val="32"/>
                              </w:rPr>
                              <w:t> </w:t>
                            </w:r>
                            <w:r>
                              <w:rPr>
                                <w:color w:val="231F20"/>
                                <w:sz w:val="32"/>
                              </w:rPr>
                              <w:t>Ableism,</w:t>
                            </w:r>
                            <w:r>
                              <w:rPr>
                                <w:color w:val="231F20"/>
                                <w:spacing w:val="-19"/>
                                <w:sz w:val="32"/>
                              </w:rPr>
                              <w:t> </w:t>
                            </w:r>
                            <w:r>
                              <w:rPr>
                                <w:color w:val="231F20"/>
                                <w:sz w:val="32"/>
                              </w:rPr>
                              <w:t>Audism, and Linguicism:</w:t>
                            </w:r>
                          </w:p>
                        </w:txbxContent>
                      </wps:txbx>
                      <wps:bodyPr wrap="square" lIns="0" tIns="0" rIns="0" bIns="0" rtlCol="0">
                        <a:noAutofit/>
                      </wps:bodyPr>
                    </wps:wsp>
                  </a:graphicData>
                </a:graphic>
              </wp:anchor>
            </w:drawing>
          </mc:Choice>
          <mc:Fallback>
            <w:pict>
              <v:shape style="position:absolute;margin-left:298.876007pt;margin-top:16.2570pt;width:260.4pt;height:43.95pt;mso-position-horizontal-relative:page;mso-position-vertical-relative:paragraph;z-index:-15718912;mso-wrap-distance-left:0;mso-wrap-distance-right:0" type="#_x0000_t202" id="docshape49" filled="true" fillcolor="#cce4b2" stroked="false">
                <v:textbox inset="0,0,0,0">
                  <w:txbxContent>
                    <w:p>
                      <w:pPr>
                        <w:spacing w:before="61"/>
                        <w:ind w:left="215" w:right="1503" w:firstLine="0"/>
                        <w:jc w:val="left"/>
                        <w:rPr>
                          <w:color w:val="000000"/>
                          <w:sz w:val="32"/>
                        </w:rPr>
                      </w:pPr>
                      <w:r>
                        <w:rPr>
                          <w:color w:val="231F20"/>
                          <w:sz w:val="32"/>
                        </w:rPr>
                        <w:t>11.</w:t>
                      </w:r>
                      <w:r>
                        <w:rPr>
                          <w:color w:val="231F20"/>
                          <w:spacing w:val="-19"/>
                          <w:sz w:val="32"/>
                        </w:rPr>
                        <w:t> </w:t>
                      </w:r>
                      <w:r>
                        <w:rPr>
                          <w:color w:val="231F20"/>
                          <w:sz w:val="32"/>
                        </w:rPr>
                        <w:t>Ableism,</w:t>
                      </w:r>
                      <w:r>
                        <w:rPr>
                          <w:color w:val="231F20"/>
                          <w:spacing w:val="-19"/>
                          <w:sz w:val="32"/>
                        </w:rPr>
                        <w:t> </w:t>
                      </w:r>
                      <w:r>
                        <w:rPr>
                          <w:color w:val="231F20"/>
                          <w:sz w:val="32"/>
                        </w:rPr>
                        <w:t>Audism, and Linguicism:</w:t>
                      </w:r>
                    </w:p>
                  </w:txbxContent>
                </v:textbox>
                <v:fill type="solid"/>
                <w10:wrap type="topAndBottom"/>
              </v:shape>
            </w:pict>
          </mc:Fallback>
        </mc:AlternateContent>
      </w:r>
    </w:p>
    <w:p>
      <w:pPr>
        <w:pStyle w:val="ListParagraph"/>
        <w:numPr>
          <w:ilvl w:val="0"/>
          <w:numId w:val="4"/>
        </w:numPr>
        <w:tabs>
          <w:tab w:pos="953" w:val="left" w:leader="none"/>
          <w:tab w:pos="967" w:val="left" w:leader="none"/>
        </w:tabs>
        <w:spacing w:line="240" w:lineRule="auto" w:before="124" w:after="0"/>
        <w:ind w:left="967" w:right="830" w:hanging="160"/>
        <w:jc w:val="left"/>
        <w:rPr>
          <w:sz w:val="22"/>
        </w:rPr>
      </w:pPr>
      <w:r>
        <w:rPr>
          <w:color w:val="231F20"/>
          <w:sz w:val="22"/>
        </w:rPr>
        <w:t>Discrimination and Prejudice: Deaf individuals may face discrimination based</w:t>
      </w:r>
      <w:r>
        <w:rPr>
          <w:color w:val="231F20"/>
          <w:spacing w:val="-7"/>
          <w:sz w:val="22"/>
        </w:rPr>
        <w:t> </w:t>
      </w:r>
      <w:r>
        <w:rPr>
          <w:color w:val="231F20"/>
          <w:sz w:val="22"/>
        </w:rPr>
        <w:t>on</w:t>
      </w:r>
      <w:r>
        <w:rPr>
          <w:color w:val="231F20"/>
          <w:spacing w:val="-7"/>
          <w:sz w:val="22"/>
        </w:rPr>
        <w:t> </w:t>
      </w:r>
      <w:r>
        <w:rPr>
          <w:color w:val="231F20"/>
          <w:sz w:val="22"/>
        </w:rPr>
        <w:t>their</w:t>
      </w:r>
      <w:r>
        <w:rPr>
          <w:color w:val="231F20"/>
          <w:spacing w:val="-7"/>
          <w:sz w:val="22"/>
        </w:rPr>
        <w:t> </w:t>
      </w:r>
      <w:r>
        <w:rPr>
          <w:color w:val="231F20"/>
          <w:sz w:val="22"/>
        </w:rPr>
        <w:t>disability</w:t>
      </w:r>
      <w:r>
        <w:rPr>
          <w:color w:val="231F20"/>
          <w:spacing w:val="-7"/>
          <w:sz w:val="22"/>
        </w:rPr>
        <w:t> </w:t>
      </w:r>
      <w:r>
        <w:rPr>
          <w:color w:val="231F20"/>
          <w:sz w:val="22"/>
        </w:rPr>
        <w:t>(ableism),</w:t>
      </w:r>
      <w:r>
        <w:rPr>
          <w:color w:val="231F20"/>
          <w:spacing w:val="-7"/>
          <w:sz w:val="22"/>
        </w:rPr>
        <w:t> </w:t>
      </w:r>
      <w:r>
        <w:rPr>
          <w:color w:val="231F20"/>
          <w:sz w:val="22"/>
        </w:rPr>
        <w:t>their use of sign languages over spoken languages (audism), or their cultural</w:t>
      </w:r>
    </w:p>
    <w:p>
      <w:pPr>
        <w:pStyle w:val="BodyText"/>
        <w:ind w:left="967"/>
      </w:pPr>
      <w:r>
        <w:rPr>
          <w:color w:val="231F20"/>
        </w:rPr>
        <w:t>&amp; linguistic identity </w:t>
      </w:r>
      <w:r>
        <w:rPr>
          <w:color w:val="231F20"/>
          <w:spacing w:val="-2"/>
        </w:rPr>
        <w:t>(linguicism).</w:t>
      </w:r>
    </w:p>
    <w:p>
      <w:pPr>
        <w:pStyle w:val="ListParagraph"/>
        <w:numPr>
          <w:ilvl w:val="0"/>
          <w:numId w:val="4"/>
        </w:numPr>
        <w:tabs>
          <w:tab w:pos="953" w:val="left" w:leader="none"/>
          <w:tab w:pos="967" w:val="left" w:leader="none"/>
        </w:tabs>
        <w:spacing w:line="240" w:lineRule="auto" w:before="60" w:after="0"/>
        <w:ind w:left="967" w:right="594" w:hanging="160"/>
        <w:jc w:val="left"/>
        <w:rPr>
          <w:sz w:val="22"/>
        </w:rPr>
      </w:pPr>
      <w:r>
        <w:rPr>
          <w:color w:val="231F20"/>
          <w:sz w:val="22"/>
        </w:rPr>
        <w:t>Ignorance: Deaf people have endured</w:t>
      </w:r>
      <w:r>
        <w:rPr>
          <w:color w:val="231F20"/>
          <w:spacing w:val="40"/>
          <w:sz w:val="22"/>
        </w:rPr>
        <w:t> </w:t>
      </w:r>
      <w:r>
        <w:rPr>
          <w:color w:val="231F20"/>
          <w:sz w:val="22"/>
        </w:rPr>
        <w:t>the</w:t>
      </w:r>
      <w:r>
        <w:rPr>
          <w:color w:val="231F20"/>
          <w:spacing w:val="-6"/>
          <w:sz w:val="22"/>
        </w:rPr>
        <w:t> </w:t>
      </w:r>
      <w:r>
        <w:rPr>
          <w:color w:val="231F20"/>
          <w:sz w:val="22"/>
        </w:rPr>
        <w:t>ignorance</w:t>
      </w:r>
      <w:r>
        <w:rPr>
          <w:color w:val="231F20"/>
          <w:spacing w:val="-6"/>
          <w:sz w:val="22"/>
        </w:rPr>
        <w:t> </w:t>
      </w:r>
      <w:r>
        <w:rPr>
          <w:color w:val="231F20"/>
          <w:sz w:val="22"/>
        </w:rPr>
        <w:t>from</w:t>
      </w:r>
      <w:r>
        <w:rPr>
          <w:color w:val="231F20"/>
          <w:spacing w:val="-6"/>
          <w:sz w:val="22"/>
        </w:rPr>
        <w:t> </w:t>
      </w:r>
      <w:r>
        <w:rPr>
          <w:color w:val="231F20"/>
          <w:sz w:val="22"/>
        </w:rPr>
        <w:t>others</w:t>
      </w:r>
      <w:r>
        <w:rPr>
          <w:color w:val="231F20"/>
          <w:spacing w:val="-6"/>
          <w:sz w:val="22"/>
        </w:rPr>
        <w:t> </w:t>
      </w:r>
      <w:r>
        <w:rPr>
          <w:color w:val="231F20"/>
          <w:sz w:val="22"/>
        </w:rPr>
        <w:t>on</w:t>
      </w:r>
      <w:r>
        <w:rPr>
          <w:color w:val="231F20"/>
          <w:spacing w:val="-6"/>
          <w:sz w:val="22"/>
        </w:rPr>
        <w:t> </w:t>
      </w:r>
      <w:r>
        <w:rPr>
          <w:color w:val="231F20"/>
          <w:sz w:val="22"/>
        </w:rPr>
        <w:t>their</w:t>
      </w:r>
      <w:r>
        <w:rPr>
          <w:color w:val="231F20"/>
          <w:spacing w:val="-6"/>
          <w:sz w:val="22"/>
        </w:rPr>
        <w:t> </w:t>
      </w:r>
      <w:r>
        <w:rPr>
          <w:color w:val="231F20"/>
          <w:sz w:val="22"/>
        </w:rPr>
        <w:t>needs every day in every aspect of their lives</w:t>
      </w:r>
    </w:p>
    <w:p>
      <w:pPr>
        <w:pStyle w:val="BodyText"/>
        <w:ind w:left="967" w:right="815"/>
      </w:pPr>
      <w:r>
        <w:rPr>
          <w:color w:val="231F20"/>
        </w:rPr>
        <w:t>at</w:t>
      </w:r>
      <w:r>
        <w:rPr>
          <w:color w:val="231F20"/>
          <w:spacing w:val="-6"/>
        </w:rPr>
        <w:t> </w:t>
      </w:r>
      <w:r>
        <w:rPr>
          <w:color w:val="231F20"/>
        </w:rPr>
        <w:t>any</w:t>
      </w:r>
      <w:r>
        <w:rPr>
          <w:color w:val="231F20"/>
          <w:spacing w:val="-6"/>
        </w:rPr>
        <w:t> </w:t>
      </w:r>
      <w:r>
        <w:rPr>
          <w:color w:val="231F20"/>
        </w:rPr>
        <w:t>point</w:t>
      </w:r>
      <w:r>
        <w:rPr>
          <w:color w:val="231F20"/>
          <w:spacing w:val="-6"/>
        </w:rPr>
        <w:t> </w:t>
      </w:r>
      <w:r>
        <w:rPr>
          <w:color w:val="231F20"/>
        </w:rPr>
        <w:t>of</w:t>
      </w:r>
      <w:r>
        <w:rPr>
          <w:color w:val="231F20"/>
          <w:spacing w:val="-6"/>
        </w:rPr>
        <w:t> </w:t>
      </w:r>
      <w:r>
        <w:rPr>
          <w:color w:val="231F20"/>
        </w:rPr>
        <w:t>their</w:t>
      </w:r>
      <w:r>
        <w:rPr>
          <w:color w:val="231F20"/>
          <w:spacing w:val="-6"/>
        </w:rPr>
        <w:t> </w:t>
      </w:r>
      <w:r>
        <w:rPr>
          <w:color w:val="231F20"/>
        </w:rPr>
        <w:t>lives</w:t>
      </w:r>
      <w:r>
        <w:rPr>
          <w:color w:val="231F20"/>
          <w:spacing w:val="-6"/>
        </w:rPr>
        <w:t> </w:t>
      </w:r>
      <w:r>
        <w:rPr>
          <w:color w:val="231F20"/>
        </w:rPr>
        <w:t>which</w:t>
      </w:r>
      <w:r>
        <w:rPr>
          <w:color w:val="231F20"/>
          <w:spacing w:val="-6"/>
        </w:rPr>
        <w:t> </w:t>
      </w:r>
      <w:r>
        <w:rPr>
          <w:color w:val="231F20"/>
        </w:rPr>
        <w:t>takes toll on their wellbeing in long term.</w:t>
      </w:r>
    </w:p>
    <w:p>
      <w:pPr>
        <w:pStyle w:val="BodyText"/>
        <w:spacing w:before="42"/>
        <w:rPr>
          <w:sz w:val="20"/>
        </w:rPr>
      </w:pPr>
      <w:r>
        <w:rPr/>
        <mc:AlternateContent>
          <mc:Choice Requires="wps">
            <w:drawing>
              <wp:anchor distT="0" distB="0" distL="0" distR="0" allowOverlap="1" layoutInCell="1" locked="0" behindDoc="1" simplePos="0" relativeHeight="487598080">
                <wp:simplePos x="0" y="0"/>
                <wp:positionH relativeFrom="page">
                  <wp:posOffset>3795725</wp:posOffset>
                </wp:positionH>
                <wp:positionV relativeFrom="paragraph">
                  <wp:posOffset>194386</wp:posOffset>
                </wp:positionV>
                <wp:extent cx="3307079" cy="339090"/>
                <wp:effectExtent l="0" t="0" r="0" b="0"/>
                <wp:wrapTopAndBottom/>
                <wp:docPr id="50" name="Textbox 50"/>
                <wp:cNvGraphicFramePr>
                  <a:graphicFrameLocks/>
                </wp:cNvGraphicFramePr>
                <a:graphic>
                  <a:graphicData uri="http://schemas.microsoft.com/office/word/2010/wordprocessingShape">
                    <wps:wsp>
                      <wps:cNvPr id="50" name="Textbox 50"/>
                      <wps:cNvSpPr txBox="1"/>
                      <wps:spPr>
                        <a:xfrm>
                          <a:off x="0" y="0"/>
                          <a:ext cx="3307079" cy="339090"/>
                        </a:xfrm>
                        <a:prstGeom prst="rect">
                          <a:avLst/>
                        </a:prstGeom>
                        <a:solidFill>
                          <a:srgbClr val="CCE4B2"/>
                        </a:solidFill>
                      </wps:spPr>
                      <wps:txbx>
                        <w:txbxContent>
                          <w:p>
                            <w:pPr>
                              <w:spacing w:before="80"/>
                              <w:ind w:left="215" w:right="0" w:firstLine="0"/>
                              <w:jc w:val="left"/>
                              <w:rPr>
                                <w:color w:val="000000"/>
                                <w:sz w:val="32"/>
                              </w:rPr>
                            </w:pPr>
                            <w:r>
                              <w:rPr>
                                <w:color w:val="231F20"/>
                                <w:sz w:val="32"/>
                              </w:rPr>
                              <w:t>12.</w:t>
                            </w:r>
                            <w:r>
                              <w:rPr>
                                <w:color w:val="231F20"/>
                                <w:spacing w:val="-16"/>
                                <w:sz w:val="32"/>
                              </w:rPr>
                              <w:t> </w:t>
                            </w:r>
                            <w:r>
                              <w:rPr>
                                <w:color w:val="231F20"/>
                                <w:sz w:val="32"/>
                              </w:rPr>
                              <w:t>Technological</w:t>
                            </w:r>
                            <w:r>
                              <w:rPr>
                                <w:color w:val="231F20"/>
                                <w:spacing w:val="-14"/>
                                <w:sz w:val="32"/>
                              </w:rPr>
                              <w:t> </w:t>
                            </w:r>
                            <w:r>
                              <w:rPr>
                                <w:color w:val="231F20"/>
                                <w:spacing w:val="-2"/>
                                <w:sz w:val="32"/>
                              </w:rPr>
                              <w:t>Barries:</w:t>
                            </w:r>
                          </w:p>
                        </w:txbxContent>
                      </wps:txbx>
                      <wps:bodyPr wrap="square" lIns="0" tIns="0" rIns="0" bIns="0" rtlCol="0">
                        <a:noAutofit/>
                      </wps:bodyPr>
                    </wps:wsp>
                  </a:graphicData>
                </a:graphic>
              </wp:anchor>
            </w:drawing>
          </mc:Choice>
          <mc:Fallback>
            <w:pict>
              <v:shape style="position:absolute;margin-left:298.876007pt;margin-top:15.306pt;width:260.4pt;height:26.7pt;mso-position-horizontal-relative:page;mso-position-vertical-relative:paragraph;z-index:-15718400;mso-wrap-distance-left:0;mso-wrap-distance-right:0" type="#_x0000_t202" id="docshape50" filled="true" fillcolor="#cce4b2" stroked="false">
                <v:textbox inset="0,0,0,0">
                  <w:txbxContent>
                    <w:p>
                      <w:pPr>
                        <w:spacing w:before="80"/>
                        <w:ind w:left="215" w:right="0" w:firstLine="0"/>
                        <w:jc w:val="left"/>
                        <w:rPr>
                          <w:color w:val="000000"/>
                          <w:sz w:val="32"/>
                        </w:rPr>
                      </w:pPr>
                      <w:r>
                        <w:rPr>
                          <w:color w:val="231F20"/>
                          <w:sz w:val="32"/>
                        </w:rPr>
                        <w:t>12.</w:t>
                      </w:r>
                      <w:r>
                        <w:rPr>
                          <w:color w:val="231F20"/>
                          <w:spacing w:val="-16"/>
                          <w:sz w:val="32"/>
                        </w:rPr>
                        <w:t> </w:t>
                      </w:r>
                      <w:r>
                        <w:rPr>
                          <w:color w:val="231F20"/>
                          <w:sz w:val="32"/>
                        </w:rPr>
                        <w:t>Technological</w:t>
                      </w:r>
                      <w:r>
                        <w:rPr>
                          <w:color w:val="231F20"/>
                          <w:spacing w:val="-14"/>
                          <w:sz w:val="32"/>
                        </w:rPr>
                        <w:t> </w:t>
                      </w:r>
                      <w:r>
                        <w:rPr>
                          <w:color w:val="231F20"/>
                          <w:spacing w:val="-2"/>
                          <w:sz w:val="32"/>
                        </w:rPr>
                        <w:t>Barries:</w:t>
                      </w:r>
                    </w:p>
                  </w:txbxContent>
                </v:textbox>
                <v:fill type="solid"/>
                <w10:wrap type="topAndBottom"/>
              </v:shape>
            </w:pict>
          </mc:Fallback>
        </mc:AlternateContent>
      </w:r>
    </w:p>
    <w:p>
      <w:pPr>
        <w:pStyle w:val="ListParagraph"/>
        <w:numPr>
          <w:ilvl w:val="0"/>
          <w:numId w:val="4"/>
        </w:numPr>
        <w:tabs>
          <w:tab w:pos="953" w:val="left" w:leader="none"/>
          <w:tab w:pos="967" w:val="left" w:leader="none"/>
        </w:tabs>
        <w:spacing w:line="240" w:lineRule="auto" w:before="105" w:after="0"/>
        <w:ind w:left="967" w:right="730" w:hanging="160"/>
        <w:jc w:val="left"/>
        <w:rPr>
          <w:sz w:val="22"/>
        </w:rPr>
      </w:pPr>
      <w:r>
        <w:rPr>
          <w:color w:val="231F20"/>
          <w:sz w:val="22"/>
        </w:rPr>
        <w:t>Incompatible</w:t>
      </w:r>
      <w:r>
        <w:rPr>
          <w:color w:val="231F20"/>
          <w:spacing w:val="-11"/>
          <w:sz w:val="22"/>
        </w:rPr>
        <w:t> </w:t>
      </w:r>
      <w:r>
        <w:rPr>
          <w:color w:val="231F20"/>
          <w:sz w:val="22"/>
        </w:rPr>
        <w:t>technological</w:t>
      </w:r>
      <w:r>
        <w:rPr>
          <w:color w:val="231F20"/>
          <w:spacing w:val="-11"/>
          <w:sz w:val="22"/>
        </w:rPr>
        <w:t> </w:t>
      </w:r>
      <w:r>
        <w:rPr>
          <w:color w:val="231F20"/>
          <w:sz w:val="22"/>
        </w:rPr>
        <w:t>tools:</w:t>
      </w:r>
      <w:r>
        <w:rPr>
          <w:color w:val="231F20"/>
          <w:spacing w:val="-11"/>
          <w:sz w:val="22"/>
        </w:rPr>
        <w:t> </w:t>
      </w:r>
      <w:r>
        <w:rPr>
          <w:color w:val="231F20"/>
          <w:sz w:val="22"/>
        </w:rPr>
        <w:t>Some technologies may not have enough accommodations in place for deaf people which makes it challenging</w:t>
      </w:r>
    </w:p>
    <w:p>
      <w:pPr>
        <w:pStyle w:val="BodyText"/>
        <w:ind w:left="967" w:right="815"/>
      </w:pPr>
      <w:r>
        <w:rPr>
          <w:color w:val="231F20"/>
        </w:rPr>
        <w:t>for them to participate fully with others. In some instances, the co- design</w:t>
      </w:r>
      <w:r>
        <w:rPr>
          <w:color w:val="231F20"/>
          <w:spacing w:val="-10"/>
        </w:rPr>
        <w:t> </w:t>
      </w:r>
      <w:r>
        <w:rPr>
          <w:color w:val="231F20"/>
        </w:rPr>
        <w:t>did</w:t>
      </w:r>
      <w:r>
        <w:rPr>
          <w:color w:val="231F20"/>
          <w:spacing w:val="-10"/>
        </w:rPr>
        <w:t> </w:t>
      </w:r>
      <w:r>
        <w:rPr>
          <w:color w:val="231F20"/>
        </w:rPr>
        <w:t>not</w:t>
      </w:r>
      <w:r>
        <w:rPr>
          <w:color w:val="231F20"/>
          <w:spacing w:val="-10"/>
        </w:rPr>
        <w:t> </w:t>
      </w:r>
      <w:r>
        <w:rPr>
          <w:color w:val="231F20"/>
        </w:rPr>
        <w:t>happen</w:t>
      </w:r>
      <w:r>
        <w:rPr>
          <w:color w:val="231F20"/>
          <w:spacing w:val="-10"/>
        </w:rPr>
        <w:t> </w:t>
      </w:r>
      <w:r>
        <w:rPr>
          <w:color w:val="231F20"/>
        </w:rPr>
        <w:t>appropriately, especially for Deafblind individuals.</w:t>
      </w:r>
    </w:p>
    <w:p>
      <w:pPr>
        <w:pStyle w:val="ListParagraph"/>
        <w:numPr>
          <w:ilvl w:val="0"/>
          <w:numId w:val="4"/>
        </w:numPr>
        <w:tabs>
          <w:tab w:pos="953" w:val="left" w:leader="none"/>
          <w:tab w:pos="967" w:val="left" w:leader="none"/>
        </w:tabs>
        <w:spacing w:line="240" w:lineRule="auto" w:before="60" w:after="0"/>
        <w:ind w:left="967" w:right="925" w:hanging="160"/>
        <w:jc w:val="left"/>
        <w:rPr>
          <w:sz w:val="22"/>
        </w:rPr>
      </w:pPr>
      <w:r>
        <w:rPr>
          <w:color w:val="231F20"/>
          <w:sz w:val="22"/>
        </w:rPr>
        <w:t>Lack of options on alternatives: Many platforms offer limited options for accessibility, such as captioning or transcripts</w:t>
      </w:r>
      <w:r>
        <w:rPr>
          <w:color w:val="231F20"/>
          <w:spacing w:val="-9"/>
          <w:sz w:val="22"/>
        </w:rPr>
        <w:t> </w:t>
      </w:r>
      <w:r>
        <w:rPr>
          <w:color w:val="231F20"/>
          <w:sz w:val="22"/>
        </w:rPr>
        <w:t>which</w:t>
      </w:r>
      <w:r>
        <w:rPr>
          <w:color w:val="231F20"/>
          <w:spacing w:val="-9"/>
          <w:sz w:val="22"/>
        </w:rPr>
        <w:t> </w:t>
      </w:r>
      <w:r>
        <w:rPr>
          <w:color w:val="231F20"/>
          <w:sz w:val="22"/>
        </w:rPr>
        <w:t>exclude</w:t>
      </w:r>
      <w:r>
        <w:rPr>
          <w:color w:val="231F20"/>
          <w:spacing w:val="-9"/>
          <w:sz w:val="22"/>
        </w:rPr>
        <w:t> </w:t>
      </w:r>
      <w:r>
        <w:rPr>
          <w:color w:val="231F20"/>
          <w:sz w:val="22"/>
        </w:rPr>
        <w:t>deaf</w:t>
      </w:r>
      <w:r>
        <w:rPr>
          <w:color w:val="231F20"/>
          <w:spacing w:val="-9"/>
          <w:sz w:val="22"/>
        </w:rPr>
        <w:t> </w:t>
      </w:r>
      <w:r>
        <w:rPr>
          <w:color w:val="231F20"/>
          <w:sz w:val="22"/>
        </w:rPr>
        <w:t>people from accessing to information.</w:t>
      </w:r>
    </w:p>
    <w:p>
      <w:pPr>
        <w:pStyle w:val="BodyText"/>
        <w:spacing w:before="200"/>
        <w:ind w:left="527"/>
      </w:pPr>
      <w:r>
        <w:rPr>
          <w:color w:val="231F20"/>
        </w:rPr>
        <w:t>It is important to recognize and address these barriers</w:t>
      </w:r>
      <w:r>
        <w:rPr>
          <w:color w:val="231F20"/>
          <w:spacing w:val="-5"/>
        </w:rPr>
        <w:t> </w:t>
      </w:r>
      <w:r>
        <w:rPr>
          <w:color w:val="231F20"/>
        </w:rPr>
        <w:t>to</w:t>
      </w:r>
      <w:r>
        <w:rPr>
          <w:color w:val="231F20"/>
          <w:spacing w:val="-5"/>
        </w:rPr>
        <w:t> </w:t>
      </w:r>
      <w:r>
        <w:rPr>
          <w:color w:val="231F20"/>
        </w:rPr>
        <w:t>create</w:t>
      </w:r>
      <w:r>
        <w:rPr>
          <w:color w:val="231F20"/>
          <w:spacing w:val="-5"/>
        </w:rPr>
        <w:t> </w:t>
      </w:r>
      <w:r>
        <w:rPr>
          <w:color w:val="231F20"/>
        </w:rPr>
        <w:t>a</w:t>
      </w:r>
      <w:r>
        <w:rPr>
          <w:color w:val="231F20"/>
          <w:spacing w:val="-5"/>
        </w:rPr>
        <w:t> </w:t>
      </w:r>
      <w:r>
        <w:rPr>
          <w:color w:val="231F20"/>
        </w:rPr>
        <w:t>more</w:t>
      </w:r>
      <w:r>
        <w:rPr>
          <w:color w:val="231F20"/>
          <w:spacing w:val="-5"/>
        </w:rPr>
        <w:t> </w:t>
      </w:r>
      <w:r>
        <w:rPr>
          <w:color w:val="231F20"/>
        </w:rPr>
        <w:t>inclusive</w:t>
      </w:r>
      <w:r>
        <w:rPr>
          <w:color w:val="231F20"/>
          <w:spacing w:val="-5"/>
        </w:rPr>
        <w:t> </w:t>
      </w:r>
      <w:r>
        <w:rPr>
          <w:color w:val="231F20"/>
        </w:rPr>
        <w:t>and</w:t>
      </w:r>
      <w:r>
        <w:rPr>
          <w:color w:val="231F20"/>
          <w:spacing w:val="-5"/>
        </w:rPr>
        <w:t> </w:t>
      </w:r>
      <w:r>
        <w:rPr>
          <w:color w:val="231F20"/>
        </w:rPr>
        <w:t>accessible society for Deaf individuals in Australia. This includes implementing policies, providing resources, and fostering awareness to promote equal opportunities and participation. The</w:t>
      </w:r>
    </w:p>
    <w:p>
      <w:pPr>
        <w:pStyle w:val="BodyText"/>
        <w:ind w:left="527" w:right="228"/>
      </w:pPr>
      <w:r>
        <w:rPr>
          <w:color w:val="231F20"/>
        </w:rPr>
        <w:t>AIDE</w:t>
      </w:r>
      <w:r>
        <w:rPr>
          <w:color w:val="231F20"/>
          <w:spacing w:val="-6"/>
        </w:rPr>
        <w:t> </w:t>
      </w:r>
      <w:r>
        <w:rPr>
          <w:color w:val="231F20"/>
        </w:rPr>
        <w:t>Toolkit</w:t>
      </w:r>
      <w:r>
        <w:rPr>
          <w:color w:val="231F20"/>
          <w:spacing w:val="-6"/>
        </w:rPr>
        <w:t> </w:t>
      </w:r>
      <w:r>
        <w:rPr>
          <w:color w:val="231F20"/>
        </w:rPr>
        <w:t>is</w:t>
      </w:r>
      <w:r>
        <w:rPr>
          <w:color w:val="231F20"/>
          <w:spacing w:val="-6"/>
        </w:rPr>
        <w:t> </w:t>
      </w:r>
      <w:r>
        <w:rPr>
          <w:color w:val="231F20"/>
        </w:rPr>
        <w:t>one</w:t>
      </w:r>
      <w:r>
        <w:rPr>
          <w:color w:val="231F20"/>
          <w:spacing w:val="-6"/>
        </w:rPr>
        <w:t> </w:t>
      </w:r>
      <w:r>
        <w:rPr>
          <w:color w:val="231F20"/>
        </w:rPr>
        <w:t>of</w:t>
      </w:r>
      <w:r>
        <w:rPr>
          <w:color w:val="231F20"/>
          <w:spacing w:val="-6"/>
        </w:rPr>
        <w:t> </w:t>
      </w:r>
      <w:r>
        <w:rPr>
          <w:color w:val="231F20"/>
        </w:rPr>
        <w:t>the</w:t>
      </w:r>
      <w:r>
        <w:rPr>
          <w:color w:val="231F20"/>
          <w:spacing w:val="-6"/>
        </w:rPr>
        <w:t> </w:t>
      </w:r>
      <w:r>
        <w:rPr>
          <w:color w:val="231F20"/>
        </w:rPr>
        <w:t>tools</w:t>
      </w:r>
      <w:r>
        <w:rPr>
          <w:color w:val="231F20"/>
          <w:spacing w:val="-6"/>
        </w:rPr>
        <w:t> </w:t>
      </w:r>
      <w:r>
        <w:rPr>
          <w:color w:val="231F20"/>
        </w:rPr>
        <w:t>to</w:t>
      </w:r>
      <w:r>
        <w:rPr>
          <w:color w:val="231F20"/>
          <w:spacing w:val="-6"/>
        </w:rPr>
        <w:t> </w:t>
      </w:r>
      <w:r>
        <w:rPr>
          <w:color w:val="231F20"/>
        </w:rPr>
        <w:t>support</w:t>
      </w:r>
      <w:r>
        <w:rPr>
          <w:color w:val="231F20"/>
          <w:spacing w:val="-6"/>
        </w:rPr>
        <w:t> </w:t>
      </w:r>
      <w:r>
        <w:rPr>
          <w:color w:val="231F20"/>
        </w:rPr>
        <w:t>you and others on how to identify and improve.</w:t>
      </w:r>
    </w:p>
    <w:p>
      <w:pPr>
        <w:spacing w:after="0"/>
        <w:sectPr>
          <w:type w:val="continuous"/>
          <w:pgSz w:w="11910" w:h="16840"/>
          <w:pgMar w:header="0" w:footer="333" w:top="1920" w:bottom="0" w:left="0" w:right="480"/>
          <w:cols w:num="2" w:equalWidth="0">
            <w:col w:w="5625" w:space="40"/>
            <w:col w:w="5765"/>
          </w:cols>
        </w:sectPr>
      </w:pPr>
    </w:p>
    <w:p>
      <w:pPr>
        <w:pStyle w:val="Heading1"/>
        <w:spacing w:before="463"/>
        <w:ind w:right="2792"/>
      </w:pPr>
      <w:r>
        <w:rPr/>
        <mc:AlternateContent>
          <mc:Choice Requires="wps">
            <w:drawing>
              <wp:anchor distT="0" distB="0" distL="0" distR="0" allowOverlap="1" layoutInCell="1" locked="0" behindDoc="1" simplePos="0" relativeHeight="487600128">
                <wp:simplePos x="0" y="0"/>
                <wp:positionH relativeFrom="page">
                  <wp:posOffset>457200</wp:posOffset>
                </wp:positionH>
                <wp:positionV relativeFrom="paragraph">
                  <wp:posOffset>1003808</wp:posOffset>
                </wp:positionV>
                <wp:extent cx="5118100" cy="38100"/>
                <wp:effectExtent l="0" t="0" r="0" b="0"/>
                <wp:wrapTopAndBottom/>
                <wp:docPr id="51" name="Graphic 51"/>
                <wp:cNvGraphicFramePr>
                  <a:graphicFrameLocks/>
                </wp:cNvGraphicFramePr>
                <a:graphic>
                  <a:graphicData uri="http://schemas.microsoft.com/office/word/2010/wordprocessingShape">
                    <wps:wsp>
                      <wps:cNvPr id="51" name="Graphic 51"/>
                      <wps:cNvSpPr/>
                      <wps:spPr>
                        <a:xfrm>
                          <a:off x="0" y="0"/>
                          <a:ext cx="5118100" cy="38100"/>
                        </a:xfrm>
                        <a:custGeom>
                          <a:avLst/>
                          <a:gdLst/>
                          <a:ahLst/>
                          <a:cxnLst/>
                          <a:rect l="l" t="t" r="r" b="b"/>
                          <a:pathLst>
                            <a:path w="5118100" h="38100">
                              <a:moveTo>
                                <a:pt x="5117998" y="0"/>
                              </a:moveTo>
                              <a:lnTo>
                                <a:pt x="0" y="0"/>
                              </a:lnTo>
                              <a:lnTo>
                                <a:pt x="0" y="38100"/>
                              </a:lnTo>
                              <a:lnTo>
                                <a:pt x="5117998" y="38100"/>
                              </a:lnTo>
                              <a:lnTo>
                                <a:pt x="5117998" y="0"/>
                              </a:lnTo>
                              <a:close/>
                            </a:path>
                          </a:pathLst>
                        </a:custGeom>
                        <a:solidFill>
                          <a:srgbClr val="DEDDEF"/>
                        </a:solidFill>
                      </wps:spPr>
                      <wps:bodyPr wrap="square" lIns="0" tIns="0" rIns="0" bIns="0" rtlCol="0">
                        <a:prstTxWarp prst="textNoShape">
                          <a:avLst/>
                        </a:prstTxWarp>
                        <a:noAutofit/>
                      </wps:bodyPr>
                    </wps:wsp>
                  </a:graphicData>
                </a:graphic>
              </wp:anchor>
            </w:drawing>
          </mc:Choice>
          <mc:Fallback>
            <w:pict>
              <v:rect style="position:absolute;margin-left:36pt;margin-top:79.040001pt;width:402.992pt;height:3pt;mso-position-horizontal-relative:page;mso-position-vertical-relative:paragraph;z-index:-15716352;mso-wrap-distance-left:0;mso-wrap-distance-right:0" id="docshape51" filled="true" fillcolor="#deddef" stroked="false">
                <v:fill type="solid"/>
                <w10:wrap type="topAndBottom"/>
              </v:rect>
            </w:pict>
          </mc:Fallback>
        </mc:AlternateContent>
      </w:r>
      <w:bookmarkStart w:name="_TOC_250001" w:id="5"/>
      <w:r>
        <w:rPr>
          <w:color w:val="231F20"/>
        </w:rPr>
        <w:t>Overview</w:t>
      </w:r>
      <w:r>
        <w:rPr>
          <w:color w:val="231F20"/>
          <w:spacing w:val="-7"/>
        </w:rPr>
        <w:t> </w:t>
      </w:r>
      <w:r>
        <w:rPr>
          <w:color w:val="231F20"/>
        </w:rPr>
        <w:t>of</w:t>
      </w:r>
      <w:r>
        <w:rPr>
          <w:color w:val="231F20"/>
          <w:spacing w:val="-7"/>
        </w:rPr>
        <w:t> </w:t>
      </w:r>
      <w:r>
        <w:rPr>
          <w:color w:val="231F20"/>
        </w:rPr>
        <w:t>the</w:t>
      </w:r>
      <w:r>
        <w:rPr>
          <w:color w:val="231F20"/>
          <w:spacing w:val="-7"/>
        </w:rPr>
        <w:t> </w:t>
      </w:r>
      <w:r>
        <w:rPr>
          <w:color w:val="231F20"/>
        </w:rPr>
        <w:t>AIDE</w:t>
      </w:r>
      <w:r>
        <w:rPr>
          <w:color w:val="231F20"/>
          <w:spacing w:val="-7"/>
        </w:rPr>
        <w:t> </w:t>
      </w:r>
      <w:r>
        <w:rPr>
          <w:color w:val="231F20"/>
        </w:rPr>
        <w:t>framework</w:t>
      </w:r>
      <w:r>
        <w:rPr>
          <w:color w:val="231F20"/>
          <w:spacing w:val="-7"/>
        </w:rPr>
        <w:t> </w:t>
      </w:r>
      <w:bookmarkEnd w:id="5"/>
      <w:r>
        <w:rPr>
          <w:color w:val="231F20"/>
        </w:rPr>
        <w:t>and its relevance to deaf individuals</w:t>
      </w:r>
    </w:p>
    <w:p>
      <w:pPr>
        <w:pStyle w:val="BodyText"/>
        <w:spacing w:before="161"/>
        <w:ind w:left="720" w:right="3019"/>
        <w:jc w:val="both"/>
      </w:pPr>
      <w:r>
        <w:rPr>
          <w:color w:val="231F20"/>
        </w:rPr>
        <w:t>AIDE</w:t>
      </w:r>
      <w:r>
        <w:rPr>
          <w:color w:val="231F20"/>
          <w:spacing w:val="-5"/>
        </w:rPr>
        <w:t> </w:t>
      </w:r>
      <w:r>
        <w:rPr>
          <w:color w:val="231F20"/>
        </w:rPr>
        <w:t>(Accessibility,</w:t>
      </w:r>
      <w:r>
        <w:rPr>
          <w:color w:val="231F20"/>
          <w:spacing w:val="-5"/>
        </w:rPr>
        <w:t> </w:t>
      </w:r>
      <w:r>
        <w:rPr>
          <w:color w:val="231F20"/>
        </w:rPr>
        <w:t>Inclusion,</w:t>
      </w:r>
      <w:r>
        <w:rPr>
          <w:color w:val="231F20"/>
          <w:spacing w:val="-5"/>
        </w:rPr>
        <w:t> </w:t>
      </w:r>
      <w:r>
        <w:rPr>
          <w:color w:val="231F20"/>
        </w:rPr>
        <w:t>Diversity,</w:t>
      </w:r>
      <w:r>
        <w:rPr>
          <w:color w:val="231F20"/>
          <w:spacing w:val="-5"/>
        </w:rPr>
        <w:t> </w:t>
      </w:r>
      <w:r>
        <w:rPr>
          <w:color w:val="231F20"/>
        </w:rPr>
        <w:t>and</w:t>
      </w:r>
      <w:r>
        <w:rPr>
          <w:color w:val="231F20"/>
          <w:spacing w:val="-5"/>
        </w:rPr>
        <w:t> </w:t>
      </w:r>
      <w:r>
        <w:rPr>
          <w:color w:val="231F20"/>
        </w:rPr>
        <w:t>Equity)</w:t>
      </w:r>
      <w:r>
        <w:rPr>
          <w:color w:val="231F20"/>
          <w:spacing w:val="-5"/>
        </w:rPr>
        <w:t> </w:t>
      </w:r>
      <w:r>
        <w:rPr>
          <w:color w:val="231F20"/>
        </w:rPr>
        <w:t>is</w:t>
      </w:r>
      <w:r>
        <w:rPr>
          <w:color w:val="231F20"/>
          <w:spacing w:val="-5"/>
        </w:rPr>
        <w:t> </w:t>
      </w:r>
      <w:r>
        <w:rPr>
          <w:color w:val="231F20"/>
        </w:rPr>
        <w:t>a</w:t>
      </w:r>
      <w:r>
        <w:rPr>
          <w:color w:val="231F20"/>
          <w:spacing w:val="-5"/>
        </w:rPr>
        <w:t> </w:t>
      </w:r>
      <w:r>
        <w:rPr>
          <w:color w:val="231F20"/>
        </w:rPr>
        <w:t>model</w:t>
      </w:r>
      <w:r>
        <w:rPr>
          <w:color w:val="231F20"/>
          <w:spacing w:val="-5"/>
        </w:rPr>
        <w:t> </w:t>
      </w:r>
      <w:r>
        <w:rPr>
          <w:color w:val="231F20"/>
        </w:rPr>
        <w:t>Deaf</w:t>
      </w:r>
      <w:r>
        <w:rPr>
          <w:color w:val="231F20"/>
          <w:spacing w:val="-5"/>
        </w:rPr>
        <w:t> </w:t>
      </w:r>
      <w:r>
        <w:rPr>
          <w:color w:val="231F20"/>
        </w:rPr>
        <w:t>Australia believe</w:t>
      </w:r>
      <w:r>
        <w:rPr>
          <w:color w:val="231F20"/>
          <w:spacing w:val="-1"/>
        </w:rPr>
        <w:t> </w:t>
      </w:r>
      <w:r>
        <w:rPr>
          <w:color w:val="231F20"/>
        </w:rPr>
        <w:t>is</w:t>
      </w:r>
      <w:r>
        <w:rPr>
          <w:color w:val="231F20"/>
          <w:spacing w:val="-1"/>
        </w:rPr>
        <w:t> </w:t>
      </w:r>
      <w:r>
        <w:rPr>
          <w:color w:val="231F20"/>
        </w:rPr>
        <w:t>the</w:t>
      </w:r>
      <w:r>
        <w:rPr>
          <w:color w:val="231F20"/>
          <w:spacing w:val="-1"/>
        </w:rPr>
        <w:t> </w:t>
      </w:r>
      <w:r>
        <w:rPr>
          <w:color w:val="231F20"/>
        </w:rPr>
        <w:t>best</w:t>
      </w:r>
      <w:r>
        <w:rPr>
          <w:color w:val="231F20"/>
          <w:spacing w:val="-1"/>
        </w:rPr>
        <w:t> </w:t>
      </w:r>
      <w:r>
        <w:rPr>
          <w:color w:val="231F20"/>
        </w:rPr>
        <w:t>practice</w:t>
      </w:r>
      <w:r>
        <w:rPr>
          <w:color w:val="231F20"/>
          <w:spacing w:val="-1"/>
        </w:rPr>
        <w:t> </w:t>
      </w:r>
      <w:r>
        <w:rPr>
          <w:color w:val="231F20"/>
        </w:rPr>
        <w:t>because</w:t>
      </w:r>
      <w:r>
        <w:rPr>
          <w:color w:val="231F20"/>
          <w:spacing w:val="-1"/>
        </w:rPr>
        <w:t> </w:t>
      </w:r>
      <w:r>
        <w:rPr>
          <w:color w:val="231F20"/>
        </w:rPr>
        <w:t>it</w:t>
      </w:r>
      <w:r>
        <w:rPr>
          <w:color w:val="231F20"/>
          <w:spacing w:val="-1"/>
        </w:rPr>
        <w:t> </w:t>
      </w:r>
      <w:r>
        <w:rPr>
          <w:color w:val="231F20"/>
        </w:rPr>
        <w:t>promotes</w:t>
      </w:r>
      <w:r>
        <w:rPr>
          <w:color w:val="231F20"/>
          <w:spacing w:val="-1"/>
        </w:rPr>
        <w:t> </w:t>
      </w:r>
      <w:r>
        <w:rPr>
          <w:color w:val="231F20"/>
        </w:rPr>
        <w:t>a</w:t>
      </w:r>
      <w:r>
        <w:rPr>
          <w:color w:val="231F20"/>
          <w:spacing w:val="-1"/>
        </w:rPr>
        <w:t> </w:t>
      </w:r>
      <w:r>
        <w:rPr>
          <w:color w:val="231F20"/>
        </w:rPr>
        <w:t>more</w:t>
      </w:r>
      <w:r>
        <w:rPr>
          <w:color w:val="231F20"/>
          <w:spacing w:val="-1"/>
        </w:rPr>
        <w:t> </w:t>
      </w:r>
      <w:r>
        <w:rPr>
          <w:color w:val="231F20"/>
        </w:rPr>
        <w:t>inclusive,</w:t>
      </w:r>
      <w:r>
        <w:rPr>
          <w:color w:val="231F20"/>
          <w:spacing w:val="-1"/>
        </w:rPr>
        <w:t> </w:t>
      </w:r>
      <w:r>
        <w:rPr>
          <w:color w:val="231F20"/>
        </w:rPr>
        <w:t>equitable, and diverse society for all individuals, including those with disabilities</w:t>
      </w:r>
    </w:p>
    <w:p>
      <w:pPr>
        <w:pStyle w:val="BodyText"/>
        <w:ind w:left="720"/>
        <w:jc w:val="both"/>
      </w:pPr>
      <w:r>
        <w:rPr>
          <w:color w:val="231F20"/>
        </w:rPr>
        <w:t>such</w:t>
      </w:r>
      <w:r>
        <w:rPr>
          <w:color w:val="231F20"/>
          <w:spacing w:val="-3"/>
        </w:rPr>
        <w:t> </w:t>
      </w:r>
      <w:r>
        <w:rPr>
          <w:color w:val="231F20"/>
        </w:rPr>
        <w:t>as deaf</w:t>
      </w:r>
      <w:r>
        <w:rPr>
          <w:color w:val="231F20"/>
          <w:spacing w:val="-1"/>
        </w:rPr>
        <w:t> </w:t>
      </w:r>
      <w:r>
        <w:rPr>
          <w:color w:val="231F20"/>
        </w:rPr>
        <w:t>people. Here are</w:t>
      </w:r>
      <w:r>
        <w:rPr>
          <w:color w:val="231F20"/>
          <w:spacing w:val="-1"/>
        </w:rPr>
        <w:t> </w:t>
      </w:r>
      <w:r>
        <w:rPr>
          <w:color w:val="231F20"/>
        </w:rPr>
        <w:t>some reasons why</w:t>
      </w:r>
      <w:r>
        <w:rPr>
          <w:color w:val="231F20"/>
          <w:spacing w:val="-1"/>
        </w:rPr>
        <w:t> </w:t>
      </w:r>
      <w:r>
        <w:rPr>
          <w:color w:val="231F20"/>
        </w:rPr>
        <w:t>AIDE is </w:t>
      </w:r>
      <w:r>
        <w:rPr>
          <w:color w:val="231F20"/>
          <w:spacing w:val="-2"/>
        </w:rPr>
        <w:t>beneficial:</w:t>
      </w:r>
    </w:p>
    <w:p>
      <w:pPr>
        <w:pStyle w:val="BodyText"/>
        <w:rPr>
          <w:sz w:val="20"/>
        </w:rPr>
      </w:pPr>
    </w:p>
    <w:p>
      <w:pPr>
        <w:pStyle w:val="BodyText"/>
        <w:spacing w:before="14"/>
        <w:rPr>
          <w:sz w:val="20"/>
        </w:rPr>
      </w:pPr>
      <w:r>
        <w:rPr/>
        <mc:AlternateContent>
          <mc:Choice Requires="wps">
            <w:drawing>
              <wp:anchor distT="0" distB="0" distL="0" distR="0" allowOverlap="1" layoutInCell="1" locked="0" behindDoc="1" simplePos="0" relativeHeight="487600640">
                <wp:simplePos x="0" y="0"/>
                <wp:positionH relativeFrom="page">
                  <wp:posOffset>457200</wp:posOffset>
                </wp:positionH>
                <wp:positionV relativeFrom="paragraph">
                  <wp:posOffset>177057</wp:posOffset>
                </wp:positionV>
                <wp:extent cx="977900" cy="952500"/>
                <wp:effectExtent l="0" t="0" r="0" b="0"/>
                <wp:wrapTopAndBottom/>
                <wp:docPr id="52" name="Group 52"/>
                <wp:cNvGraphicFramePr>
                  <a:graphicFrameLocks/>
                </wp:cNvGraphicFramePr>
                <a:graphic>
                  <a:graphicData uri="http://schemas.microsoft.com/office/word/2010/wordprocessingGroup">
                    <wpg:wgp>
                      <wpg:cNvPr id="52" name="Group 52"/>
                      <wpg:cNvGrpSpPr/>
                      <wpg:grpSpPr>
                        <a:xfrm>
                          <a:off x="0" y="0"/>
                          <a:ext cx="977900" cy="952500"/>
                          <a:chExt cx="977900" cy="952500"/>
                        </a:xfrm>
                      </wpg:grpSpPr>
                      <wps:wsp>
                        <wps:cNvPr id="53" name="Graphic 53"/>
                        <wps:cNvSpPr/>
                        <wps:spPr>
                          <a:xfrm>
                            <a:off x="0" y="89299"/>
                            <a:ext cx="977900" cy="863600"/>
                          </a:xfrm>
                          <a:custGeom>
                            <a:avLst/>
                            <a:gdLst/>
                            <a:ahLst/>
                            <a:cxnLst/>
                            <a:rect l="l" t="t" r="r" b="b"/>
                            <a:pathLst>
                              <a:path w="977900" h="863600">
                                <a:moveTo>
                                  <a:pt x="442836" y="721042"/>
                                </a:moveTo>
                                <a:lnTo>
                                  <a:pt x="436003" y="714375"/>
                                </a:lnTo>
                                <a:lnTo>
                                  <a:pt x="412292" y="714375"/>
                                </a:lnTo>
                                <a:lnTo>
                                  <a:pt x="412292" y="744143"/>
                                </a:lnTo>
                                <a:lnTo>
                                  <a:pt x="412292" y="833437"/>
                                </a:lnTo>
                                <a:lnTo>
                                  <a:pt x="152692" y="833437"/>
                                </a:lnTo>
                                <a:lnTo>
                                  <a:pt x="152692" y="744143"/>
                                </a:lnTo>
                                <a:lnTo>
                                  <a:pt x="174815" y="744143"/>
                                </a:lnTo>
                                <a:lnTo>
                                  <a:pt x="183248" y="744143"/>
                                </a:lnTo>
                                <a:lnTo>
                                  <a:pt x="412292" y="744143"/>
                                </a:lnTo>
                                <a:lnTo>
                                  <a:pt x="412292" y="714375"/>
                                </a:lnTo>
                                <a:lnTo>
                                  <a:pt x="397027" y="714375"/>
                                </a:lnTo>
                                <a:lnTo>
                                  <a:pt x="397027" y="603491"/>
                                </a:lnTo>
                                <a:lnTo>
                                  <a:pt x="394576" y="581799"/>
                                </a:lnTo>
                                <a:lnTo>
                                  <a:pt x="387413" y="561467"/>
                                </a:lnTo>
                                <a:lnTo>
                                  <a:pt x="375881" y="543128"/>
                                </a:lnTo>
                                <a:lnTo>
                                  <a:pt x="366496" y="533704"/>
                                </a:lnTo>
                                <a:lnTo>
                                  <a:pt x="366496" y="603491"/>
                                </a:lnTo>
                                <a:lnTo>
                                  <a:pt x="366496" y="714375"/>
                                </a:lnTo>
                                <a:lnTo>
                                  <a:pt x="196850" y="714375"/>
                                </a:lnTo>
                                <a:lnTo>
                                  <a:pt x="196710" y="713003"/>
                                </a:lnTo>
                                <a:lnTo>
                                  <a:pt x="191490" y="697661"/>
                                </a:lnTo>
                                <a:lnTo>
                                  <a:pt x="183083" y="683729"/>
                                </a:lnTo>
                                <a:lnTo>
                                  <a:pt x="171716" y="671715"/>
                                </a:lnTo>
                                <a:lnTo>
                                  <a:pt x="46901" y="565302"/>
                                </a:lnTo>
                                <a:lnTo>
                                  <a:pt x="39954" y="557961"/>
                                </a:lnTo>
                                <a:lnTo>
                                  <a:pt x="34810" y="549452"/>
                                </a:lnTo>
                                <a:lnTo>
                                  <a:pt x="31635" y="540080"/>
                                </a:lnTo>
                                <a:lnTo>
                                  <a:pt x="30543" y="530161"/>
                                </a:lnTo>
                                <a:lnTo>
                                  <a:pt x="30543" y="282778"/>
                                </a:lnTo>
                                <a:lnTo>
                                  <a:pt x="32943" y="271208"/>
                                </a:lnTo>
                                <a:lnTo>
                                  <a:pt x="39497" y="261734"/>
                                </a:lnTo>
                                <a:lnTo>
                                  <a:pt x="49199" y="255358"/>
                                </a:lnTo>
                                <a:lnTo>
                                  <a:pt x="61087" y="253009"/>
                                </a:lnTo>
                                <a:lnTo>
                                  <a:pt x="72961" y="255358"/>
                                </a:lnTo>
                                <a:lnTo>
                                  <a:pt x="82664" y="261734"/>
                                </a:lnTo>
                                <a:lnTo>
                                  <a:pt x="89204" y="271208"/>
                                </a:lnTo>
                                <a:lnTo>
                                  <a:pt x="91617" y="282778"/>
                                </a:lnTo>
                                <a:lnTo>
                                  <a:pt x="91617" y="376897"/>
                                </a:lnTo>
                                <a:lnTo>
                                  <a:pt x="93472" y="395871"/>
                                </a:lnTo>
                                <a:lnTo>
                                  <a:pt x="98958" y="413893"/>
                                </a:lnTo>
                                <a:lnTo>
                                  <a:pt x="107886" y="430568"/>
                                </a:lnTo>
                                <a:lnTo>
                                  <a:pt x="120091" y="445452"/>
                                </a:lnTo>
                                <a:lnTo>
                                  <a:pt x="153466" y="479094"/>
                                </a:lnTo>
                                <a:lnTo>
                                  <a:pt x="154266" y="485800"/>
                                </a:lnTo>
                                <a:lnTo>
                                  <a:pt x="159410" y="498513"/>
                                </a:lnTo>
                                <a:lnTo>
                                  <a:pt x="167678" y="509524"/>
                                </a:lnTo>
                                <a:lnTo>
                                  <a:pt x="178727" y="518236"/>
                                </a:lnTo>
                                <a:lnTo>
                                  <a:pt x="267970" y="591908"/>
                                </a:lnTo>
                                <a:lnTo>
                                  <a:pt x="277609" y="591134"/>
                                </a:lnTo>
                                <a:lnTo>
                                  <a:pt x="288518" y="578586"/>
                                </a:lnTo>
                                <a:lnTo>
                                  <a:pt x="287718" y="569201"/>
                                </a:lnTo>
                                <a:lnTo>
                                  <a:pt x="196799" y="494144"/>
                                </a:lnTo>
                                <a:lnTo>
                                  <a:pt x="187655" y="488924"/>
                                </a:lnTo>
                                <a:lnTo>
                                  <a:pt x="183032" y="480974"/>
                                </a:lnTo>
                                <a:lnTo>
                                  <a:pt x="183045" y="479298"/>
                                </a:lnTo>
                                <a:lnTo>
                                  <a:pt x="184594" y="477926"/>
                                </a:lnTo>
                                <a:lnTo>
                                  <a:pt x="185064" y="468503"/>
                                </a:lnTo>
                                <a:lnTo>
                                  <a:pt x="183832" y="467194"/>
                                </a:lnTo>
                                <a:lnTo>
                                  <a:pt x="184340" y="465150"/>
                                </a:lnTo>
                                <a:lnTo>
                                  <a:pt x="185216" y="463003"/>
                                </a:lnTo>
                                <a:lnTo>
                                  <a:pt x="190677" y="453745"/>
                                </a:lnTo>
                                <a:lnTo>
                                  <a:pt x="198716" y="449224"/>
                                </a:lnTo>
                                <a:lnTo>
                                  <a:pt x="211162" y="449224"/>
                                </a:lnTo>
                                <a:lnTo>
                                  <a:pt x="340842" y="550430"/>
                                </a:lnTo>
                                <a:lnTo>
                                  <a:pt x="364782" y="588352"/>
                                </a:lnTo>
                                <a:lnTo>
                                  <a:pt x="366496" y="603491"/>
                                </a:lnTo>
                                <a:lnTo>
                                  <a:pt x="366496" y="533704"/>
                                </a:lnTo>
                                <a:lnTo>
                                  <a:pt x="236042" y="427443"/>
                                </a:lnTo>
                                <a:lnTo>
                                  <a:pt x="207352" y="419455"/>
                                </a:lnTo>
                                <a:lnTo>
                                  <a:pt x="193078" y="421309"/>
                                </a:lnTo>
                                <a:lnTo>
                                  <a:pt x="179971" y="426631"/>
                                </a:lnTo>
                                <a:lnTo>
                                  <a:pt x="168681" y="435051"/>
                                </a:lnTo>
                                <a:lnTo>
                                  <a:pt x="161391" y="444284"/>
                                </a:lnTo>
                                <a:lnTo>
                                  <a:pt x="142036" y="424764"/>
                                </a:lnTo>
                                <a:lnTo>
                                  <a:pt x="133515" y="414362"/>
                                </a:lnTo>
                                <a:lnTo>
                                  <a:pt x="127292" y="402729"/>
                                </a:lnTo>
                                <a:lnTo>
                                  <a:pt x="123456" y="390144"/>
                                </a:lnTo>
                                <a:lnTo>
                                  <a:pt x="122161" y="376897"/>
                                </a:lnTo>
                                <a:lnTo>
                                  <a:pt x="122161" y="282778"/>
                                </a:lnTo>
                                <a:lnTo>
                                  <a:pt x="117348" y="259626"/>
                                </a:lnTo>
                                <a:lnTo>
                                  <a:pt x="104254" y="240703"/>
                                </a:lnTo>
                                <a:lnTo>
                                  <a:pt x="84836" y="227926"/>
                                </a:lnTo>
                                <a:lnTo>
                                  <a:pt x="61087" y="223240"/>
                                </a:lnTo>
                                <a:lnTo>
                                  <a:pt x="37325" y="227926"/>
                                </a:lnTo>
                                <a:lnTo>
                                  <a:pt x="17907" y="240703"/>
                                </a:lnTo>
                                <a:lnTo>
                                  <a:pt x="4800" y="259626"/>
                                </a:lnTo>
                                <a:lnTo>
                                  <a:pt x="0" y="282778"/>
                                </a:lnTo>
                                <a:lnTo>
                                  <a:pt x="0" y="530161"/>
                                </a:lnTo>
                                <a:lnTo>
                                  <a:pt x="15417" y="575691"/>
                                </a:lnTo>
                                <a:lnTo>
                                  <a:pt x="151612" y="694118"/>
                                </a:lnTo>
                                <a:lnTo>
                                  <a:pt x="158546" y="701459"/>
                                </a:lnTo>
                                <a:lnTo>
                                  <a:pt x="163690" y="709968"/>
                                </a:lnTo>
                                <a:lnTo>
                                  <a:pt x="165188" y="714375"/>
                                </a:lnTo>
                                <a:lnTo>
                                  <a:pt x="128993" y="714375"/>
                                </a:lnTo>
                                <a:lnTo>
                                  <a:pt x="122161" y="721042"/>
                                </a:lnTo>
                                <a:lnTo>
                                  <a:pt x="122161" y="856538"/>
                                </a:lnTo>
                                <a:lnTo>
                                  <a:pt x="128993" y="863206"/>
                                </a:lnTo>
                                <a:lnTo>
                                  <a:pt x="436003" y="863206"/>
                                </a:lnTo>
                                <a:lnTo>
                                  <a:pt x="442836" y="856538"/>
                                </a:lnTo>
                                <a:lnTo>
                                  <a:pt x="442836" y="833437"/>
                                </a:lnTo>
                                <a:lnTo>
                                  <a:pt x="442836" y="744143"/>
                                </a:lnTo>
                                <a:lnTo>
                                  <a:pt x="442836" y="721042"/>
                                </a:lnTo>
                                <a:close/>
                              </a:path>
                              <a:path w="977900" h="863600">
                                <a:moveTo>
                                  <a:pt x="870419" y="52082"/>
                                </a:moveTo>
                                <a:lnTo>
                                  <a:pt x="866216" y="31838"/>
                                </a:lnTo>
                                <a:lnTo>
                                  <a:pt x="854748" y="15278"/>
                                </a:lnTo>
                                <a:lnTo>
                                  <a:pt x="837768" y="4102"/>
                                </a:lnTo>
                                <a:lnTo>
                                  <a:pt x="816978" y="0"/>
                                </a:lnTo>
                                <a:lnTo>
                                  <a:pt x="785634" y="0"/>
                                </a:lnTo>
                                <a:lnTo>
                                  <a:pt x="778802" y="6667"/>
                                </a:lnTo>
                                <a:lnTo>
                                  <a:pt x="778802" y="23101"/>
                                </a:lnTo>
                                <a:lnTo>
                                  <a:pt x="785634" y="29768"/>
                                </a:lnTo>
                                <a:lnTo>
                                  <a:pt x="816978" y="29768"/>
                                </a:lnTo>
                                <a:lnTo>
                                  <a:pt x="825893" y="31534"/>
                                </a:lnTo>
                                <a:lnTo>
                                  <a:pt x="833170" y="36309"/>
                                </a:lnTo>
                                <a:lnTo>
                                  <a:pt x="838085" y="43408"/>
                                </a:lnTo>
                                <a:lnTo>
                                  <a:pt x="839889" y="52082"/>
                                </a:lnTo>
                                <a:lnTo>
                                  <a:pt x="838085" y="60769"/>
                                </a:lnTo>
                                <a:lnTo>
                                  <a:pt x="833170" y="67868"/>
                                </a:lnTo>
                                <a:lnTo>
                                  <a:pt x="825893" y="72656"/>
                                </a:lnTo>
                                <a:lnTo>
                                  <a:pt x="816978" y="74409"/>
                                </a:lnTo>
                                <a:lnTo>
                                  <a:pt x="503923" y="74409"/>
                                </a:lnTo>
                                <a:lnTo>
                                  <a:pt x="503923" y="6667"/>
                                </a:lnTo>
                                <a:lnTo>
                                  <a:pt x="497090" y="12"/>
                                </a:lnTo>
                                <a:lnTo>
                                  <a:pt x="480225" y="12"/>
                                </a:lnTo>
                                <a:lnTo>
                                  <a:pt x="473392" y="6667"/>
                                </a:lnTo>
                                <a:lnTo>
                                  <a:pt x="473392" y="74409"/>
                                </a:lnTo>
                                <a:lnTo>
                                  <a:pt x="184759" y="74409"/>
                                </a:lnTo>
                                <a:lnTo>
                                  <a:pt x="179019" y="72085"/>
                                </a:lnTo>
                                <a:lnTo>
                                  <a:pt x="170357" y="63652"/>
                                </a:lnTo>
                                <a:lnTo>
                                  <a:pt x="167970" y="58051"/>
                                </a:lnTo>
                                <a:lnTo>
                                  <a:pt x="167970" y="52082"/>
                                </a:lnTo>
                                <a:lnTo>
                                  <a:pt x="169773" y="43408"/>
                                </a:lnTo>
                                <a:lnTo>
                                  <a:pt x="174688" y="36309"/>
                                </a:lnTo>
                                <a:lnTo>
                                  <a:pt x="181965" y="31534"/>
                                </a:lnTo>
                                <a:lnTo>
                                  <a:pt x="190881" y="29768"/>
                                </a:lnTo>
                                <a:lnTo>
                                  <a:pt x="222211" y="29768"/>
                                </a:lnTo>
                                <a:lnTo>
                                  <a:pt x="229057" y="23101"/>
                                </a:lnTo>
                                <a:lnTo>
                                  <a:pt x="229057" y="6667"/>
                                </a:lnTo>
                                <a:lnTo>
                                  <a:pt x="222211" y="0"/>
                                </a:lnTo>
                                <a:lnTo>
                                  <a:pt x="190881" y="0"/>
                                </a:lnTo>
                                <a:lnTo>
                                  <a:pt x="170091" y="4102"/>
                                </a:lnTo>
                                <a:lnTo>
                                  <a:pt x="153098" y="15278"/>
                                </a:lnTo>
                                <a:lnTo>
                                  <a:pt x="141630" y="31838"/>
                                </a:lnTo>
                                <a:lnTo>
                                  <a:pt x="137426" y="52082"/>
                                </a:lnTo>
                                <a:lnTo>
                                  <a:pt x="138455" y="62331"/>
                                </a:lnTo>
                                <a:lnTo>
                                  <a:pt x="161251" y="95453"/>
                                </a:lnTo>
                                <a:lnTo>
                                  <a:pt x="190881" y="104178"/>
                                </a:lnTo>
                                <a:lnTo>
                                  <a:pt x="473392" y="104178"/>
                                </a:lnTo>
                                <a:lnTo>
                                  <a:pt x="473392" y="424942"/>
                                </a:lnTo>
                                <a:lnTo>
                                  <a:pt x="480225" y="431609"/>
                                </a:lnTo>
                                <a:lnTo>
                                  <a:pt x="488657" y="431609"/>
                                </a:lnTo>
                                <a:lnTo>
                                  <a:pt x="497090" y="431609"/>
                                </a:lnTo>
                                <a:lnTo>
                                  <a:pt x="503923" y="424942"/>
                                </a:lnTo>
                                <a:lnTo>
                                  <a:pt x="503923" y="104178"/>
                                </a:lnTo>
                                <a:lnTo>
                                  <a:pt x="816978" y="104178"/>
                                </a:lnTo>
                                <a:lnTo>
                                  <a:pt x="837768" y="100076"/>
                                </a:lnTo>
                                <a:lnTo>
                                  <a:pt x="854748" y="88912"/>
                                </a:lnTo>
                                <a:lnTo>
                                  <a:pt x="866216" y="72351"/>
                                </a:lnTo>
                                <a:lnTo>
                                  <a:pt x="870419" y="52082"/>
                                </a:lnTo>
                                <a:close/>
                              </a:path>
                              <a:path w="977900" h="863600">
                                <a:moveTo>
                                  <a:pt x="977315" y="282778"/>
                                </a:moveTo>
                                <a:lnTo>
                                  <a:pt x="972515" y="259626"/>
                                </a:lnTo>
                                <a:lnTo>
                                  <a:pt x="959408" y="240703"/>
                                </a:lnTo>
                                <a:lnTo>
                                  <a:pt x="946772" y="232397"/>
                                </a:lnTo>
                                <a:lnTo>
                                  <a:pt x="946772" y="282778"/>
                                </a:lnTo>
                                <a:lnTo>
                                  <a:pt x="946772" y="515289"/>
                                </a:lnTo>
                                <a:lnTo>
                                  <a:pt x="930808" y="551929"/>
                                </a:lnTo>
                                <a:lnTo>
                                  <a:pt x="804087" y="671195"/>
                                </a:lnTo>
                                <a:lnTo>
                                  <a:pt x="793356" y="683590"/>
                                </a:lnTo>
                                <a:lnTo>
                                  <a:pt x="785418" y="697738"/>
                                </a:lnTo>
                                <a:lnTo>
                                  <a:pt x="780491" y="713130"/>
                                </a:lnTo>
                                <a:lnTo>
                                  <a:pt x="780351" y="714375"/>
                                </a:lnTo>
                                <a:lnTo>
                                  <a:pt x="610819" y="714375"/>
                                </a:lnTo>
                                <a:lnTo>
                                  <a:pt x="610819" y="603491"/>
                                </a:lnTo>
                                <a:lnTo>
                                  <a:pt x="612533" y="588352"/>
                                </a:lnTo>
                                <a:lnTo>
                                  <a:pt x="636473" y="550418"/>
                                </a:lnTo>
                                <a:lnTo>
                                  <a:pt x="758926" y="451840"/>
                                </a:lnTo>
                                <a:lnTo>
                                  <a:pt x="766152" y="449224"/>
                                </a:lnTo>
                                <a:lnTo>
                                  <a:pt x="778598" y="449224"/>
                                </a:lnTo>
                                <a:lnTo>
                                  <a:pt x="786638" y="453745"/>
                                </a:lnTo>
                                <a:lnTo>
                                  <a:pt x="792111" y="463003"/>
                                </a:lnTo>
                                <a:lnTo>
                                  <a:pt x="792975" y="465150"/>
                                </a:lnTo>
                                <a:lnTo>
                                  <a:pt x="793419" y="467283"/>
                                </a:lnTo>
                                <a:lnTo>
                                  <a:pt x="792238" y="468553"/>
                                </a:lnTo>
                                <a:lnTo>
                                  <a:pt x="792734" y="477964"/>
                                </a:lnTo>
                                <a:lnTo>
                                  <a:pt x="794258" y="479310"/>
                                </a:lnTo>
                                <a:lnTo>
                                  <a:pt x="794283" y="480974"/>
                                </a:lnTo>
                                <a:lnTo>
                                  <a:pt x="789660" y="488924"/>
                                </a:lnTo>
                                <a:lnTo>
                                  <a:pt x="781278" y="493623"/>
                                </a:lnTo>
                                <a:lnTo>
                                  <a:pt x="689597" y="569201"/>
                                </a:lnTo>
                                <a:lnTo>
                                  <a:pt x="688797" y="578586"/>
                                </a:lnTo>
                                <a:lnTo>
                                  <a:pt x="699706" y="591134"/>
                                </a:lnTo>
                                <a:lnTo>
                                  <a:pt x="709345" y="591908"/>
                                </a:lnTo>
                                <a:lnTo>
                                  <a:pt x="798588" y="518236"/>
                                </a:lnTo>
                                <a:lnTo>
                                  <a:pt x="809637" y="509524"/>
                                </a:lnTo>
                                <a:lnTo>
                                  <a:pt x="817905" y="498525"/>
                                </a:lnTo>
                                <a:lnTo>
                                  <a:pt x="823036" y="485851"/>
                                </a:lnTo>
                                <a:lnTo>
                                  <a:pt x="823849" y="479094"/>
                                </a:lnTo>
                                <a:lnTo>
                                  <a:pt x="857224" y="445465"/>
                                </a:lnTo>
                                <a:lnTo>
                                  <a:pt x="869416" y="430568"/>
                                </a:lnTo>
                                <a:lnTo>
                                  <a:pt x="878344" y="413893"/>
                                </a:lnTo>
                                <a:lnTo>
                                  <a:pt x="883831" y="395871"/>
                                </a:lnTo>
                                <a:lnTo>
                                  <a:pt x="885698" y="376897"/>
                                </a:lnTo>
                                <a:lnTo>
                                  <a:pt x="885698" y="282778"/>
                                </a:lnTo>
                                <a:lnTo>
                                  <a:pt x="888098" y="271208"/>
                                </a:lnTo>
                                <a:lnTo>
                                  <a:pt x="894651" y="261734"/>
                                </a:lnTo>
                                <a:lnTo>
                                  <a:pt x="904354" y="255358"/>
                                </a:lnTo>
                                <a:lnTo>
                                  <a:pt x="916228" y="253009"/>
                                </a:lnTo>
                                <a:lnTo>
                                  <a:pt x="928103" y="255358"/>
                                </a:lnTo>
                                <a:lnTo>
                                  <a:pt x="937818" y="261734"/>
                                </a:lnTo>
                                <a:lnTo>
                                  <a:pt x="944372" y="271208"/>
                                </a:lnTo>
                                <a:lnTo>
                                  <a:pt x="946772" y="282778"/>
                                </a:lnTo>
                                <a:lnTo>
                                  <a:pt x="946772" y="232397"/>
                                </a:lnTo>
                                <a:lnTo>
                                  <a:pt x="939990" y="227926"/>
                                </a:lnTo>
                                <a:lnTo>
                                  <a:pt x="916228" y="223240"/>
                                </a:lnTo>
                                <a:lnTo>
                                  <a:pt x="892479" y="227926"/>
                                </a:lnTo>
                                <a:lnTo>
                                  <a:pt x="873061" y="240703"/>
                                </a:lnTo>
                                <a:lnTo>
                                  <a:pt x="859967" y="259626"/>
                                </a:lnTo>
                                <a:lnTo>
                                  <a:pt x="855154" y="282778"/>
                                </a:lnTo>
                                <a:lnTo>
                                  <a:pt x="855154" y="376897"/>
                                </a:lnTo>
                                <a:lnTo>
                                  <a:pt x="853859" y="390144"/>
                                </a:lnTo>
                                <a:lnTo>
                                  <a:pt x="850023" y="402729"/>
                                </a:lnTo>
                                <a:lnTo>
                                  <a:pt x="843800" y="414362"/>
                                </a:lnTo>
                                <a:lnTo>
                                  <a:pt x="835279" y="424764"/>
                                </a:lnTo>
                                <a:lnTo>
                                  <a:pt x="815898" y="444284"/>
                                </a:lnTo>
                                <a:lnTo>
                                  <a:pt x="808621" y="435038"/>
                                </a:lnTo>
                                <a:lnTo>
                                  <a:pt x="797344" y="426631"/>
                                </a:lnTo>
                                <a:lnTo>
                                  <a:pt x="784237" y="421309"/>
                                </a:lnTo>
                                <a:lnTo>
                                  <a:pt x="769962" y="419455"/>
                                </a:lnTo>
                                <a:lnTo>
                                  <a:pt x="762863" y="419912"/>
                                </a:lnTo>
                                <a:lnTo>
                                  <a:pt x="617016" y="527481"/>
                                </a:lnTo>
                                <a:lnTo>
                                  <a:pt x="589902" y="561467"/>
                                </a:lnTo>
                                <a:lnTo>
                                  <a:pt x="580288" y="603491"/>
                                </a:lnTo>
                                <a:lnTo>
                                  <a:pt x="580288" y="714375"/>
                                </a:lnTo>
                                <a:lnTo>
                                  <a:pt x="541312" y="714375"/>
                                </a:lnTo>
                                <a:lnTo>
                                  <a:pt x="534479" y="721042"/>
                                </a:lnTo>
                                <a:lnTo>
                                  <a:pt x="534479" y="856538"/>
                                </a:lnTo>
                                <a:lnTo>
                                  <a:pt x="541312" y="863206"/>
                                </a:lnTo>
                                <a:lnTo>
                                  <a:pt x="848321" y="863206"/>
                                </a:lnTo>
                                <a:lnTo>
                                  <a:pt x="855154" y="856538"/>
                                </a:lnTo>
                                <a:lnTo>
                                  <a:pt x="855154" y="833437"/>
                                </a:lnTo>
                                <a:lnTo>
                                  <a:pt x="855154" y="744143"/>
                                </a:lnTo>
                                <a:lnTo>
                                  <a:pt x="855154" y="721042"/>
                                </a:lnTo>
                                <a:lnTo>
                                  <a:pt x="848321" y="714375"/>
                                </a:lnTo>
                                <a:lnTo>
                                  <a:pt x="824611" y="714375"/>
                                </a:lnTo>
                                <a:lnTo>
                                  <a:pt x="824611" y="744143"/>
                                </a:lnTo>
                                <a:lnTo>
                                  <a:pt x="824611" y="833437"/>
                                </a:lnTo>
                                <a:lnTo>
                                  <a:pt x="565010" y="833437"/>
                                </a:lnTo>
                                <a:lnTo>
                                  <a:pt x="565010" y="744143"/>
                                </a:lnTo>
                                <a:lnTo>
                                  <a:pt x="587121" y="744143"/>
                                </a:lnTo>
                                <a:lnTo>
                                  <a:pt x="595553" y="744143"/>
                                </a:lnTo>
                                <a:lnTo>
                                  <a:pt x="824611" y="744143"/>
                                </a:lnTo>
                                <a:lnTo>
                                  <a:pt x="824611" y="714375"/>
                                </a:lnTo>
                                <a:lnTo>
                                  <a:pt x="811898" y="714375"/>
                                </a:lnTo>
                                <a:lnTo>
                                  <a:pt x="813523" y="709358"/>
                                </a:lnTo>
                                <a:lnTo>
                                  <a:pt x="818527" y="700430"/>
                                </a:lnTo>
                                <a:lnTo>
                                  <a:pt x="825296" y="692607"/>
                                </a:lnTo>
                                <a:lnTo>
                                  <a:pt x="952030" y="573341"/>
                                </a:lnTo>
                                <a:lnTo>
                                  <a:pt x="962761" y="560946"/>
                                </a:lnTo>
                                <a:lnTo>
                                  <a:pt x="970699" y="546798"/>
                                </a:lnTo>
                                <a:lnTo>
                                  <a:pt x="975626" y="531406"/>
                                </a:lnTo>
                                <a:lnTo>
                                  <a:pt x="977315" y="515277"/>
                                </a:lnTo>
                                <a:lnTo>
                                  <a:pt x="977315" y="282778"/>
                                </a:lnTo>
                                <a:close/>
                              </a:path>
                            </a:pathLst>
                          </a:custGeom>
                          <a:solidFill>
                            <a:srgbClr val="144969"/>
                          </a:solidFill>
                        </wps:spPr>
                        <wps:bodyPr wrap="square" lIns="0" tIns="0" rIns="0" bIns="0" rtlCol="0">
                          <a:prstTxWarp prst="textNoShape">
                            <a:avLst/>
                          </a:prstTxWarp>
                          <a:noAutofit/>
                        </wps:bodyPr>
                      </wps:wsp>
                      <pic:pic>
                        <pic:nvPicPr>
                          <pic:cNvPr id="54" name="Image 54"/>
                          <pic:cNvPicPr/>
                        </pic:nvPicPr>
                        <pic:blipFill>
                          <a:blip r:embed="rId17" cstate="print"/>
                          <a:stretch>
                            <a:fillRect/>
                          </a:stretch>
                        </pic:blipFill>
                        <pic:spPr>
                          <a:xfrm>
                            <a:off x="412306" y="491135"/>
                            <a:ext cx="152704" cy="89293"/>
                          </a:xfrm>
                          <a:prstGeom prst="rect">
                            <a:avLst/>
                          </a:prstGeom>
                        </pic:spPr>
                      </pic:pic>
                      <pic:pic>
                        <pic:nvPicPr>
                          <pic:cNvPr id="55" name="Image 55"/>
                          <pic:cNvPicPr/>
                        </pic:nvPicPr>
                        <pic:blipFill>
                          <a:blip r:embed="rId18" cstate="print"/>
                          <a:stretch>
                            <a:fillRect/>
                          </a:stretch>
                        </pic:blipFill>
                        <pic:spPr>
                          <a:xfrm>
                            <a:off x="427575" y="0"/>
                            <a:ext cx="122174" cy="119062"/>
                          </a:xfrm>
                          <a:prstGeom prst="rect">
                            <a:avLst/>
                          </a:prstGeom>
                        </pic:spPr>
                      </pic:pic>
                      <wps:wsp>
                        <wps:cNvPr id="56" name="Graphic 56"/>
                        <wps:cNvSpPr/>
                        <wps:spPr>
                          <a:xfrm>
                            <a:off x="213779" y="163708"/>
                            <a:ext cx="549910" cy="283210"/>
                          </a:xfrm>
                          <a:custGeom>
                            <a:avLst/>
                            <a:gdLst/>
                            <a:ahLst/>
                            <a:cxnLst/>
                            <a:rect l="l" t="t" r="r" b="b"/>
                            <a:pathLst>
                              <a:path w="549910" h="283210">
                                <a:moveTo>
                                  <a:pt x="152717" y="191884"/>
                                </a:moveTo>
                                <a:lnTo>
                                  <a:pt x="152704" y="185267"/>
                                </a:lnTo>
                                <a:lnTo>
                                  <a:pt x="149733" y="182384"/>
                                </a:lnTo>
                                <a:lnTo>
                                  <a:pt x="122174" y="101803"/>
                                </a:lnTo>
                                <a:lnTo>
                                  <a:pt x="122174" y="208368"/>
                                </a:lnTo>
                                <a:lnTo>
                                  <a:pt x="118567" y="225729"/>
                                </a:lnTo>
                                <a:lnTo>
                                  <a:pt x="108737" y="239915"/>
                                </a:lnTo>
                                <a:lnTo>
                                  <a:pt x="94170" y="249504"/>
                                </a:lnTo>
                                <a:lnTo>
                                  <a:pt x="76365" y="253009"/>
                                </a:lnTo>
                                <a:lnTo>
                                  <a:pt x="58547" y="249504"/>
                                </a:lnTo>
                                <a:lnTo>
                                  <a:pt x="43980" y="239915"/>
                                </a:lnTo>
                                <a:lnTo>
                                  <a:pt x="34150" y="225729"/>
                                </a:lnTo>
                                <a:lnTo>
                                  <a:pt x="30556" y="208368"/>
                                </a:lnTo>
                                <a:lnTo>
                                  <a:pt x="122174" y="208368"/>
                                </a:lnTo>
                                <a:lnTo>
                                  <a:pt x="122174" y="101803"/>
                                </a:lnTo>
                                <a:lnTo>
                                  <a:pt x="116255" y="84493"/>
                                </a:lnTo>
                                <a:lnTo>
                                  <a:pt x="116255" y="178600"/>
                                </a:lnTo>
                                <a:lnTo>
                                  <a:pt x="36461" y="178600"/>
                                </a:lnTo>
                                <a:lnTo>
                                  <a:pt x="76365" y="61950"/>
                                </a:lnTo>
                                <a:lnTo>
                                  <a:pt x="116255" y="178600"/>
                                </a:lnTo>
                                <a:lnTo>
                                  <a:pt x="116255" y="84493"/>
                                </a:lnTo>
                                <a:lnTo>
                                  <a:pt x="108546" y="61950"/>
                                </a:lnTo>
                                <a:lnTo>
                                  <a:pt x="88773" y="4102"/>
                                </a:lnTo>
                                <a:lnTo>
                                  <a:pt x="82931" y="0"/>
                                </a:lnTo>
                                <a:lnTo>
                                  <a:pt x="69799" y="0"/>
                                </a:lnTo>
                                <a:lnTo>
                                  <a:pt x="63957" y="4102"/>
                                </a:lnTo>
                                <a:lnTo>
                                  <a:pt x="2997" y="182359"/>
                                </a:lnTo>
                                <a:lnTo>
                                  <a:pt x="0" y="185267"/>
                                </a:lnTo>
                                <a:lnTo>
                                  <a:pt x="0" y="201701"/>
                                </a:lnTo>
                                <a:lnTo>
                                  <a:pt x="12" y="208368"/>
                                </a:lnTo>
                                <a:lnTo>
                                  <a:pt x="6019" y="237299"/>
                                </a:lnTo>
                                <a:lnTo>
                                  <a:pt x="22390" y="260959"/>
                                </a:lnTo>
                                <a:lnTo>
                                  <a:pt x="46672" y="276923"/>
                                </a:lnTo>
                                <a:lnTo>
                                  <a:pt x="76365" y="282778"/>
                                </a:lnTo>
                                <a:lnTo>
                                  <a:pt x="106045" y="276923"/>
                                </a:lnTo>
                                <a:lnTo>
                                  <a:pt x="130327" y="260959"/>
                                </a:lnTo>
                                <a:lnTo>
                                  <a:pt x="135826" y="253009"/>
                                </a:lnTo>
                                <a:lnTo>
                                  <a:pt x="146697" y="237299"/>
                                </a:lnTo>
                                <a:lnTo>
                                  <a:pt x="152717" y="208368"/>
                                </a:lnTo>
                                <a:lnTo>
                                  <a:pt x="152717" y="191884"/>
                                </a:lnTo>
                                <a:close/>
                              </a:path>
                              <a:path w="549910" h="283210">
                                <a:moveTo>
                                  <a:pt x="549744" y="185267"/>
                                </a:moveTo>
                                <a:lnTo>
                                  <a:pt x="546760" y="182359"/>
                                </a:lnTo>
                                <a:lnTo>
                                  <a:pt x="519201" y="101765"/>
                                </a:lnTo>
                                <a:lnTo>
                                  <a:pt x="519201" y="208368"/>
                                </a:lnTo>
                                <a:lnTo>
                                  <a:pt x="515607" y="225729"/>
                                </a:lnTo>
                                <a:lnTo>
                                  <a:pt x="505777" y="239915"/>
                                </a:lnTo>
                                <a:lnTo>
                                  <a:pt x="491210" y="249504"/>
                                </a:lnTo>
                                <a:lnTo>
                                  <a:pt x="473392" y="253009"/>
                                </a:lnTo>
                                <a:lnTo>
                                  <a:pt x="455587" y="249504"/>
                                </a:lnTo>
                                <a:lnTo>
                                  <a:pt x="441020" y="239915"/>
                                </a:lnTo>
                                <a:lnTo>
                                  <a:pt x="431190" y="225729"/>
                                </a:lnTo>
                                <a:lnTo>
                                  <a:pt x="427583" y="208368"/>
                                </a:lnTo>
                                <a:lnTo>
                                  <a:pt x="519201" y="208368"/>
                                </a:lnTo>
                                <a:lnTo>
                                  <a:pt x="519201" y="101765"/>
                                </a:lnTo>
                                <a:lnTo>
                                  <a:pt x="513283" y="84467"/>
                                </a:lnTo>
                                <a:lnTo>
                                  <a:pt x="513283" y="178600"/>
                                </a:lnTo>
                                <a:lnTo>
                                  <a:pt x="433489" y="178600"/>
                                </a:lnTo>
                                <a:lnTo>
                                  <a:pt x="473392" y="61950"/>
                                </a:lnTo>
                                <a:lnTo>
                                  <a:pt x="513283" y="178600"/>
                                </a:lnTo>
                                <a:lnTo>
                                  <a:pt x="513283" y="84467"/>
                                </a:lnTo>
                                <a:lnTo>
                                  <a:pt x="505587" y="61950"/>
                                </a:lnTo>
                                <a:lnTo>
                                  <a:pt x="485800" y="4102"/>
                                </a:lnTo>
                                <a:lnTo>
                                  <a:pt x="479971" y="0"/>
                                </a:lnTo>
                                <a:lnTo>
                                  <a:pt x="466813" y="0"/>
                                </a:lnTo>
                                <a:lnTo>
                                  <a:pt x="460984" y="4102"/>
                                </a:lnTo>
                                <a:lnTo>
                                  <a:pt x="400011" y="182372"/>
                                </a:lnTo>
                                <a:lnTo>
                                  <a:pt x="397040" y="185267"/>
                                </a:lnTo>
                                <a:lnTo>
                                  <a:pt x="397040" y="191884"/>
                                </a:lnTo>
                                <a:lnTo>
                                  <a:pt x="397040" y="201701"/>
                                </a:lnTo>
                                <a:lnTo>
                                  <a:pt x="397040" y="208368"/>
                                </a:lnTo>
                                <a:lnTo>
                                  <a:pt x="403059" y="237299"/>
                                </a:lnTo>
                                <a:lnTo>
                                  <a:pt x="419430" y="260959"/>
                                </a:lnTo>
                                <a:lnTo>
                                  <a:pt x="443712" y="276923"/>
                                </a:lnTo>
                                <a:lnTo>
                                  <a:pt x="473392" y="282778"/>
                                </a:lnTo>
                                <a:lnTo>
                                  <a:pt x="503085" y="276923"/>
                                </a:lnTo>
                                <a:lnTo>
                                  <a:pt x="527367" y="260959"/>
                                </a:lnTo>
                                <a:lnTo>
                                  <a:pt x="532866" y="253009"/>
                                </a:lnTo>
                                <a:lnTo>
                                  <a:pt x="543737" y="237299"/>
                                </a:lnTo>
                                <a:lnTo>
                                  <a:pt x="549744" y="208368"/>
                                </a:lnTo>
                                <a:lnTo>
                                  <a:pt x="549744" y="201701"/>
                                </a:lnTo>
                                <a:lnTo>
                                  <a:pt x="549744" y="191884"/>
                                </a:lnTo>
                                <a:lnTo>
                                  <a:pt x="549744" y="185267"/>
                                </a:lnTo>
                                <a:close/>
                              </a:path>
                            </a:pathLst>
                          </a:custGeom>
                          <a:solidFill>
                            <a:srgbClr val="144969"/>
                          </a:solidFill>
                        </wps:spPr>
                        <wps:bodyPr wrap="square" lIns="0" tIns="0" rIns="0" bIns="0" rtlCol="0">
                          <a:prstTxWarp prst="textNoShape">
                            <a:avLst/>
                          </a:prstTxWarp>
                          <a:noAutofit/>
                        </wps:bodyPr>
                      </wps:wsp>
                    </wpg:wgp>
                  </a:graphicData>
                </a:graphic>
              </wp:anchor>
            </w:drawing>
          </mc:Choice>
          <mc:Fallback>
            <w:pict>
              <v:group style="position:absolute;margin-left:36pt;margin-top:13.9415pt;width:77pt;height:75pt;mso-position-horizontal-relative:page;mso-position-vertical-relative:paragraph;z-index:-15715840;mso-wrap-distance-left:0;mso-wrap-distance-right:0" id="docshapegroup52" coordorigin="720,279" coordsize="1540,1500">
                <v:shape style="position:absolute;left:720;top:419;width:1540;height:1360" id="docshape53" coordorigin="720,419" coordsize="1540,1360" path="m1417,1555l1407,1544,1369,1544,1369,1591,1369,1732,960,1732,960,1591,995,1591,1009,1591,1022,1591,1308,1591,1321,1591,1334,1591,1369,1591,1369,1544,1345,1544,1345,1370,1341,1336,1330,1304,1312,1275,1297,1260,1297,1370,1297,1544,1030,1544,1030,1542,1022,1518,1008,1496,990,1477,794,1310,783,1298,775,1285,770,1270,768,1254,768,865,772,847,782,832,797,822,816,818,835,822,850,832,860,847,864,865,864,1013,867,1043,876,1071,890,1098,909,1121,962,1174,963,1184,971,1205,984,1222,1001,1236,1142,1352,1157,1350,1174,1331,1173,1316,1030,1198,1016,1189,1008,1177,1008,1174,1011,1172,1011,1157,1010,1155,1010,1152,1012,1149,1020,1134,1033,1127,1053,1127,1059,1128,1064,1131,1257,1286,1274,1303,1287,1324,1294,1346,1297,1370,1297,1260,1287,1250,1092,1093,1079,1086,1069,1083,1058,1081,1047,1080,1024,1083,1003,1091,986,1105,974,1119,944,1088,930,1072,920,1054,914,1034,912,1013,912,865,905,828,884,799,854,778,816,771,779,778,748,799,728,828,720,865,720,1254,723,1280,731,1304,744,1326,762,1345,959,1513,970,1524,978,1538,980,1544,923,1544,912,1555,912,1768,923,1779,1407,1779,1417,1768,1417,1732,1417,1591,1417,1555xm2091,501l2084,470,2066,444,2039,426,2007,419,1957,419,1946,430,1946,456,1957,466,2007,466,2021,469,2032,477,2040,488,2043,501,2040,515,2032,526,2021,534,2007,537,1514,537,1514,430,1503,419,1476,419,1466,430,1466,537,1011,537,1002,533,988,520,985,511,985,501,987,488,995,477,1007,469,1021,466,1070,466,1081,456,1081,430,1070,419,1021,419,988,426,961,444,943,470,936,501,938,518,943,533,951,547,961,559,974,570,988,577,1004,582,1021,584,1466,584,1466,1089,1476,1099,1490,1099,1503,1099,1514,1089,1514,584,2007,584,2039,577,2066,559,2084,533,2091,501xm2259,865l2252,828,2231,799,2211,785,2211,865,2211,1231,2209,1247,2204,1262,2197,1276,2186,1289,1986,1476,1969,1496,1957,1518,1949,1542,1949,1544,1682,1544,1682,1370,1685,1346,1692,1324,1705,1303,1722,1286,1915,1131,1921,1128,1927,1127,1946,1127,1959,1134,1967,1149,1969,1152,1969,1155,1968,1157,1968,1172,1971,1174,1971,1177,1964,1189,1950,1197,1806,1316,1805,1331,1822,1350,1837,1352,1978,1236,1995,1222,2008,1205,2016,1185,2017,1174,2070,1121,2089,1098,2103,1071,2112,1043,2115,1013,2115,865,2119,847,2129,832,2144,822,2163,818,2182,822,2197,832,2207,847,2211,865,2211,785,2200,778,2163,771,2125,778,2095,799,2074,828,2067,865,2067,1013,2065,1034,2059,1054,2049,1072,2035,1088,2005,1119,1993,1105,1976,1091,1955,1083,1933,1080,1921,1081,1910,1083,1900,1086,1888,1092,1692,1250,1667,1275,1649,1304,1638,1336,1634,1370,1634,1544,1572,1544,1562,1555,1562,1768,1572,1779,2056,1779,2067,1768,2067,1732,2067,1591,2067,1555,2056,1544,2019,1544,2019,1591,2019,1732,1610,1732,1610,1591,1645,1591,1658,1591,1671,1591,1957,1591,1971,1591,1984,1591,2019,1591,2019,1544,1999,1544,2001,1537,2009,1522,2020,1510,2219,1322,2236,1303,2249,1281,2256,1256,2259,1231,2259,865xe" filled="true" fillcolor="#144969" stroked="false">
                  <v:path arrowok="t"/>
                  <v:fill type="solid"/>
                </v:shape>
                <v:shape style="position:absolute;left:1369;top:1052;width:241;height:141" type="#_x0000_t75" id="docshape54" stroked="false">
                  <v:imagedata r:id="rId17" o:title=""/>
                </v:shape>
                <v:shape style="position:absolute;left:1393;top:278;width:193;height:188" type="#_x0000_t75" id="docshape55" stroked="false">
                  <v:imagedata r:id="rId18" o:title=""/>
                </v:shape>
                <v:shape style="position:absolute;left:1056;top:536;width:866;height:446" id="docshape56" coordorigin="1057,537" coordsize="866,446" path="m1297,839l1297,839,1297,828,1292,824,1249,697,1249,865,1243,892,1228,914,1205,930,1177,935,1149,930,1126,914,1110,892,1105,865,1249,865,1249,697,1240,670,1240,818,1114,818,1177,634,1240,818,1240,670,1228,634,1196,543,1187,537,1167,537,1157,543,1061,824,1057,828,1057,854,1057,854,1057,865,1066,910,1092,948,1130,973,1177,982,1224,973,1262,948,1271,935,1288,910,1297,865,1297,839xm1922,828l1918,824,1874,697,1874,865,1869,892,1853,914,1830,930,1802,935,1774,930,1751,914,1736,892,1730,865,1874,865,1874,697,1865,670,1865,818,1739,818,1802,634,1865,818,1865,670,1853,634,1822,543,1813,537,1792,537,1783,543,1687,824,1682,828,1682,839,1682,854,1682,865,1691,910,1717,948,1755,973,1802,982,1849,973,1887,948,1896,935,1913,910,1922,865,1922,854,1922,839,1922,828xe" filled="true" fillcolor="#144969" stroked="false">
                  <v:path arrowok="t"/>
                  <v:fill type="solid"/>
                </v:shape>
                <w10:wrap type="topAndBottom"/>
              </v:group>
            </w:pict>
          </mc:Fallback>
        </mc:AlternateContent>
      </w:r>
      <w:r>
        <w:rPr/>
        <mc:AlternateContent>
          <mc:Choice Requires="wps">
            <w:drawing>
              <wp:anchor distT="0" distB="0" distL="0" distR="0" allowOverlap="1" layoutInCell="1" locked="0" behindDoc="1" simplePos="0" relativeHeight="487601152">
                <wp:simplePos x="0" y="0"/>
                <wp:positionH relativeFrom="page">
                  <wp:posOffset>2741462</wp:posOffset>
                </wp:positionH>
                <wp:positionV relativeFrom="paragraph">
                  <wp:posOffset>177058</wp:posOffset>
                </wp:positionV>
                <wp:extent cx="952500" cy="952500"/>
                <wp:effectExtent l="0" t="0" r="0" b="0"/>
                <wp:wrapTopAndBottom/>
                <wp:docPr id="57" name="Graphic 57"/>
                <wp:cNvGraphicFramePr>
                  <a:graphicFrameLocks/>
                </wp:cNvGraphicFramePr>
                <a:graphic>
                  <a:graphicData uri="http://schemas.microsoft.com/office/word/2010/wordprocessingShape">
                    <wps:wsp>
                      <wps:cNvPr id="57" name="Graphic 57"/>
                      <wps:cNvSpPr/>
                      <wps:spPr>
                        <a:xfrm>
                          <a:off x="0" y="0"/>
                          <a:ext cx="952500" cy="952500"/>
                        </a:xfrm>
                        <a:custGeom>
                          <a:avLst/>
                          <a:gdLst/>
                          <a:ahLst/>
                          <a:cxnLst/>
                          <a:rect l="l" t="t" r="r" b="b"/>
                          <a:pathLst>
                            <a:path w="952500" h="952500">
                              <a:moveTo>
                                <a:pt x="752576" y="390969"/>
                              </a:moveTo>
                              <a:lnTo>
                                <a:pt x="706432" y="400310"/>
                              </a:lnTo>
                              <a:lnTo>
                                <a:pt x="668715" y="425765"/>
                              </a:lnTo>
                              <a:lnTo>
                                <a:pt x="643268" y="463487"/>
                              </a:lnTo>
                              <a:lnTo>
                                <a:pt x="633933" y="509625"/>
                              </a:lnTo>
                              <a:lnTo>
                                <a:pt x="643271" y="555761"/>
                              </a:lnTo>
                              <a:lnTo>
                                <a:pt x="668723" y="593478"/>
                              </a:lnTo>
                              <a:lnTo>
                                <a:pt x="706440" y="618930"/>
                              </a:lnTo>
                              <a:lnTo>
                                <a:pt x="752576" y="628269"/>
                              </a:lnTo>
                              <a:lnTo>
                                <a:pt x="798714" y="618930"/>
                              </a:lnTo>
                              <a:lnTo>
                                <a:pt x="823629" y="602119"/>
                              </a:lnTo>
                              <a:lnTo>
                                <a:pt x="752576" y="602119"/>
                              </a:lnTo>
                              <a:lnTo>
                                <a:pt x="716607" y="594839"/>
                              </a:lnTo>
                              <a:lnTo>
                                <a:pt x="687203" y="574998"/>
                              </a:lnTo>
                              <a:lnTo>
                                <a:pt x="667362" y="545594"/>
                              </a:lnTo>
                              <a:lnTo>
                                <a:pt x="660082" y="509625"/>
                              </a:lnTo>
                              <a:lnTo>
                                <a:pt x="667362" y="473654"/>
                              </a:lnTo>
                              <a:lnTo>
                                <a:pt x="687203" y="444246"/>
                              </a:lnTo>
                              <a:lnTo>
                                <a:pt x="716607" y="424400"/>
                              </a:lnTo>
                              <a:lnTo>
                                <a:pt x="752576" y="417118"/>
                              </a:lnTo>
                              <a:lnTo>
                                <a:pt x="823627" y="417118"/>
                              </a:lnTo>
                              <a:lnTo>
                                <a:pt x="798711" y="400308"/>
                              </a:lnTo>
                              <a:lnTo>
                                <a:pt x="752576" y="390969"/>
                              </a:lnTo>
                              <a:close/>
                            </a:path>
                            <a:path w="952500" h="952500">
                              <a:moveTo>
                                <a:pt x="823627" y="417118"/>
                              </a:moveTo>
                              <a:lnTo>
                                <a:pt x="752576" y="417118"/>
                              </a:lnTo>
                              <a:lnTo>
                                <a:pt x="788547" y="424400"/>
                              </a:lnTo>
                              <a:lnTo>
                                <a:pt x="817956" y="444246"/>
                              </a:lnTo>
                              <a:lnTo>
                                <a:pt x="837801" y="473654"/>
                              </a:lnTo>
                              <a:lnTo>
                                <a:pt x="845083" y="509625"/>
                              </a:lnTo>
                              <a:lnTo>
                                <a:pt x="837801" y="545594"/>
                              </a:lnTo>
                              <a:lnTo>
                                <a:pt x="817956" y="574998"/>
                              </a:lnTo>
                              <a:lnTo>
                                <a:pt x="788547" y="594839"/>
                              </a:lnTo>
                              <a:lnTo>
                                <a:pt x="752576" y="602119"/>
                              </a:lnTo>
                              <a:lnTo>
                                <a:pt x="823629" y="602119"/>
                              </a:lnTo>
                              <a:lnTo>
                                <a:pt x="836436" y="593478"/>
                              </a:lnTo>
                              <a:lnTo>
                                <a:pt x="861892" y="555761"/>
                              </a:lnTo>
                              <a:lnTo>
                                <a:pt x="871232" y="509625"/>
                              </a:lnTo>
                              <a:lnTo>
                                <a:pt x="861890" y="463482"/>
                              </a:lnTo>
                              <a:lnTo>
                                <a:pt x="836433" y="425761"/>
                              </a:lnTo>
                              <a:lnTo>
                                <a:pt x="823627" y="417118"/>
                              </a:lnTo>
                              <a:close/>
                            </a:path>
                            <a:path w="952500" h="952500">
                              <a:moveTo>
                                <a:pt x="192811" y="644410"/>
                              </a:moveTo>
                              <a:lnTo>
                                <a:pt x="148652" y="649512"/>
                              </a:lnTo>
                              <a:lnTo>
                                <a:pt x="108088" y="664038"/>
                              </a:lnTo>
                              <a:lnTo>
                                <a:pt x="72285" y="686824"/>
                              </a:lnTo>
                              <a:lnTo>
                                <a:pt x="42409" y="716701"/>
                              </a:lnTo>
                              <a:lnTo>
                                <a:pt x="19625" y="752505"/>
                              </a:lnTo>
                              <a:lnTo>
                                <a:pt x="5100" y="793067"/>
                              </a:lnTo>
                              <a:lnTo>
                                <a:pt x="0" y="837222"/>
                              </a:lnTo>
                              <a:lnTo>
                                <a:pt x="0" y="914501"/>
                              </a:lnTo>
                              <a:lnTo>
                                <a:pt x="5854" y="920343"/>
                              </a:lnTo>
                              <a:lnTo>
                                <a:pt x="247878" y="920343"/>
                              </a:lnTo>
                              <a:lnTo>
                                <a:pt x="247878" y="946645"/>
                              </a:lnTo>
                              <a:lnTo>
                                <a:pt x="253733" y="952500"/>
                              </a:lnTo>
                              <a:lnTo>
                                <a:pt x="700100" y="952500"/>
                              </a:lnTo>
                              <a:lnTo>
                                <a:pt x="705954" y="946645"/>
                              </a:lnTo>
                              <a:lnTo>
                                <a:pt x="705954" y="926338"/>
                              </a:lnTo>
                              <a:lnTo>
                                <a:pt x="274015" y="926338"/>
                              </a:lnTo>
                              <a:lnTo>
                                <a:pt x="274015" y="894194"/>
                              </a:lnTo>
                              <a:lnTo>
                                <a:pt x="26136" y="894194"/>
                              </a:lnTo>
                              <a:lnTo>
                                <a:pt x="26136" y="837222"/>
                              </a:lnTo>
                              <a:lnTo>
                                <a:pt x="32100" y="792967"/>
                              </a:lnTo>
                              <a:lnTo>
                                <a:pt x="48923" y="753166"/>
                              </a:lnTo>
                              <a:lnTo>
                                <a:pt x="75006" y="719423"/>
                              </a:lnTo>
                              <a:lnTo>
                                <a:pt x="108746" y="693337"/>
                              </a:lnTo>
                              <a:lnTo>
                                <a:pt x="148544" y="676511"/>
                              </a:lnTo>
                              <a:lnTo>
                                <a:pt x="192798" y="670547"/>
                              </a:lnTo>
                              <a:lnTo>
                                <a:pt x="300947" y="670547"/>
                              </a:lnTo>
                              <a:lnTo>
                                <a:pt x="299056" y="669345"/>
                              </a:lnTo>
                              <a:lnTo>
                                <a:pt x="266214" y="655675"/>
                              </a:lnTo>
                              <a:lnTo>
                                <a:pt x="230576" y="647272"/>
                              </a:lnTo>
                              <a:lnTo>
                                <a:pt x="192811" y="644410"/>
                              </a:lnTo>
                              <a:close/>
                            </a:path>
                            <a:path w="952500" h="952500">
                              <a:moveTo>
                                <a:pt x="381342" y="835710"/>
                              </a:moveTo>
                              <a:lnTo>
                                <a:pt x="366902" y="835710"/>
                              </a:lnTo>
                              <a:lnTo>
                                <a:pt x="361048" y="841552"/>
                              </a:lnTo>
                              <a:lnTo>
                                <a:pt x="361048" y="926338"/>
                              </a:lnTo>
                              <a:lnTo>
                                <a:pt x="387197" y="926338"/>
                              </a:lnTo>
                              <a:lnTo>
                                <a:pt x="387197" y="841552"/>
                              </a:lnTo>
                              <a:lnTo>
                                <a:pt x="381342" y="835710"/>
                              </a:lnTo>
                              <a:close/>
                            </a:path>
                            <a:path w="952500" h="952500">
                              <a:moveTo>
                                <a:pt x="588251" y="835710"/>
                              </a:moveTo>
                              <a:lnTo>
                                <a:pt x="573824" y="835710"/>
                              </a:lnTo>
                              <a:lnTo>
                                <a:pt x="567969" y="841552"/>
                              </a:lnTo>
                              <a:lnTo>
                                <a:pt x="567969" y="926338"/>
                              </a:lnTo>
                              <a:lnTo>
                                <a:pt x="594118" y="926338"/>
                              </a:lnTo>
                              <a:lnTo>
                                <a:pt x="594118" y="841552"/>
                              </a:lnTo>
                              <a:lnTo>
                                <a:pt x="588251" y="835710"/>
                              </a:lnTo>
                              <a:close/>
                            </a:path>
                            <a:path w="952500" h="952500">
                              <a:moveTo>
                                <a:pt x="584861" y="663752"/>
                              </a:moveTo>
                              <a:lnTo>
                                <a:pt x="468693" y="663752"/>
                              </a:lnTo>
                              <a:lnTo>
                                <a:pt x="519523" y="668521"/>
                              </a:lnTo>
                              <a:lnTo>
                                <a:pt x="564900" y="682298"/>
                              </a:lnTo>
                              <a:lnTo>
                                <a:pt x="603961" y="704285"/>
                              </a:lnTo>
                              <a:lnTo>
                                <a:pt x="635843" y="733689"/>
                              </a:lnTo>
                              <a:lnTo>
                                <a:pt x="659684" y="769711"/>
                              </a:lnTo>
                              <a:lnTo>
                                <a:pt x="674622" y="811557"/>
                              </a:lnTo>
                              <a:lnTo>
                                <a:pt x="679792" y="858431"/>
                              </a:lnTo>
                              <a:lnTo>
                                <a:pt x="679792" y="926338"/>
                              </a:lnTo>
                              <a:lnTo>
                                <a:pt x="705954" y="926338"/>
                              </a:lnTo>
                              <a:lnTo>
                                <a:pt x="705954" y="920343"/>
                              </a:lnTo>
                              <a:lnTo>
                                <a:pt x="946632" y="920343"/>
                              </a:lnTo>
                              <a:lnTo>
                                <a:pt x="952500" y="914501"/>
                              </a:lnTo>
                              <a:lnTo>
                                <a:pt x="952500" y="894194"/>
                              </a:lnTo>
                              <a:lnTo>
                                <a:pt x="705942" y="894194"/>
                              </a:lnTo>
                              <a:lnTo>
                                <a:pt x="705942" y="858431"/>
                              </a:lnTo>
                              <a:lnTo>
                                <a:pt x="701754" y="814104"/>
                              </a:lnTo>
                              <a:lnTo>
                                <a:pt x="689621" y="773393"/>
                              </a:lnTo>
                              <a:lnTo>
                                <a:pt x="670189" y="736885"/>
                              </a:lnTo>
                              <a:lnTo>
                                <a:pt x="644105" y="705167"/>
                              </a:lnTo>
                              <a:lnTo>
                                <a:pt x="667024" y="690317"/>
                              </a:lnTo>
                              <a:lnTo>
                                <a:pt x="673066" y="687679"/>
                              </a:lnTo>
                              <a:lnTo>
                                <a:pt x="624268" y="687679"/>
                              </a:lnTo>
                              <a:lnTo>
                                <a:pt x="591360" y="666498"/>
                              </a:lnTo>
                              <a:lnTo>
                                <a:pt x="584861" y="663752"/>
                              </a:lnTo>
                              <a:close/>
                            </a:path>
                            <a:path w="952500" h="952500">
                              <a:moveTo>
                                <a:pt x="118186" y="811860"/>
                              </a:moveTo>
                              <a:lnTo>
                                <a:pt x="103746" y="811860"/>
                              </a:lnTo>
                              <a:lnTo>
                                <a:pt x="97891" y="817714"/>
                              </a:lnTo>
                              <a:lnTo>
                                <a:pt x="97891" y="894194"/>
                              </a:lnTo>
                              <a:lnTo>
                                <a:pt x="124040" y="894194"/>
                              </a:lnTo>
                              <a:lnTo>
                                <a:pt x="124040" y="817714"/>
                              </a:lnTo>
                              <a:lnTo>
                                <a:pt x="118186" y="811860"/>
                              </a:lnTo>
                              <a:close/>
                            </a:path>
                            <a:path w="952500" h="952500">
                              <a:moveTo>
                                <a:pt x="300947" y="670547"/>
                              </a:moveTo>
                              <a:lnTo>
                                <a:pt x="192798" y="670547"/>
                              </a:lnTo>
                              <a:lnTo>
                                <a:pt x="225126" y="672870"/>
                              </a:lnTo>
                              <a:lnTo>
                                <a:pt x="255647" y="679699"/>
                              </a:lnTo>
                              <a:lnTo>
                                <a:pt x="283820" y="690826"/>
                              </a:lnTo>
                              <a:lnTo>
                                <a:pt x="309105" y="706043"/>
                              </a:lnTo>
                              <a:lnTo>
                                <a:pt x="283548" y="738282"/>
                              </a:lnTo>
                              <a:lnTo>
                                <a:pt x="264274" y="774965"/>
                              </a:lnTo>
                              <a:lnTo>
                                <a:pt x="252105" y="815284"/>
                              </a:lnTo>
                              <a:lnTo>
                                <a:pt x="247865" y="858431"/>
                              </a:lnTo>
                              <a:lnTo>
                                <a:pt x="247865" y="894194"/>
                              </a:lnTo>
                              <a:lnTo>
                                <a:pt x="274015" y="894194"/>
                              </a:lnTo>
                              <a:lnTo>
                                <a:pt x="274015" y="858431"/>
                              </a:lnTo>
                              <a:lnTo>
                                <a:pt x="279166" y="813849"/>
                              </a:lnTo>
                              <a:lnTo>
                                <a:pt x="293833" y="772894"/>
                              </a:lnTo>
                              <a:lnTo>
                                <a:pt x="316839" y="736744"/>
                              </a:lnTo>
                              <a:lnTo>
                                <a:pt x="347006" y="706577"/>
                              </a:lnTo>
                              <a:lnTo>
                                <a:pt x="376182" y="688009"/>
                              </a:lnTo>
                              <a:lnTo>
                                <a:pt x="328434" y="688009"/>
                              </a:lnTo>
                              <a:lnTo>
                                <a:pt x="300947" y="670547"/>
                              </a:lnTo>
                              <a:close/>
                            </a:path>
                            <a:path w="952500" h="952500">
                              <a:moveTo>
                                <a:pt x="849884" y="811860"/>
                              </a:moveTo>
                              <a:lnTo>
                                <a:pt x="835444" y="811860"/>
                              </a:lnTo>
                              <a:lnTo>
                                <a:pt x="829589" y="817714"/>
                              </a:lnTo>
                              <a:lnTo>
                                <a:pt x="829589" y="894194"/>
                              </a:lnTo>
                              <a:lnTo>
                                <a:pt x="855738" y="894194"/>
                              </a:lnTo>
                              <a:lnTo>
                                <a:pt x="855738" y="817714"/>
                              </a:lnTo>
                              <a:lnTo>
                                <a:pt x="849884" y="811860"/>
                              </a:lnTo>
                              <a:close/>
                            </a:path>
                            <a:path w="952500" h="952500">
                              <a:moveTo>
                                <a:pt x="851966" y="670547"/>
                              </a:moveTo>
                              <a:lnTo>
                                <a:pt x="745477" y="670547"/>
                              </a:lnTo>
                              <a:lnTo>
                                <a:pt x="795849" y="676078"/>
                              </a:lnTo>
                              <a:lnTo>
                                <a:pt x="839695" y="691951"/>
                              </a:lnTo>
                              <a:lnTo>
                                <a:pt x="875841" y="717084"/>
                              </a:lnTo>
                              <a:lnTo>
                                <a:pt x="903112" y="750395"/>
                              </a:lnTo>
                              <a:lnTo>
                                <a:pt x="920336" y="790801"/>
                              </a:lnTo>
                              <a:lnTo>
                                <a:pt x="926338" y="837222"/>
                              </a:lnTo>
                              <a:lnTo>
                                <a:pt x="926338" y="894194"/>
                              </a:lnTo>
                              <a:lnTo>
                                <a:pt x="952500" y="894194"/>
                              </a:lnTo>
                              <a:lnTo>
                                <a:pt x="952500" y="837222"/>
                              </a:lnTo>
                              <a:lnTo>
                                <a:pt x="947327" y="791359"/>
                              </a:lnTo>
                              <a:lnTo>
                                <a:pt x="932442" y="750133"/>
                              </a:lnTo>
                              <a:lnTo>
                                <a:pt x="908792" y="714425"/>
                              </a:lnTo>
                              <a:lnTo>
                                <a:pt x="877324" y="685116"/>
                              </a:lnTo>
                              <a:lnTo>
                                <a:pt x="851966" y="670547"/>
                              </a:lnTo>
                              <a:close/>
                            </a:path>
                            <a:path w="952500" h="952500">
                              <a:moveTo>
                                <a:pt x="468693" y="637603"/>
                              </a:moveTo>
                              <a:lnTo>
                                <a:pt x="429695" y="641052"/>
                              </a:lnTo>
                              <a:lnTo>
                                <a:pt x="392920" y="651000"/>
                              </a:lnTo>
                              <a:lnTo>
                                <a:pt x="358967" y="666851"/>
                              </a:lnTo>
                              <a:lnTo>
                                <a:pt x="328434" y="688009"/>
                              </a:lnTo>
                              <a:lnTo>
                                <a:pt x="376182" y="688009"/>
                              </a:lnTo>
                              <a:lnTo>
                                <a:pt x="383156" y="683571"/>
                              </a:lnTo>
                              <a:lnTo>
                                <a:pt x="424111" y="668903"/>
                              </a:lnTo>
                              <a:lnTo>
                                <a:pt x="468693" y="663752"/>
                              </a:lnTo>
                              <a:lnTo>
                                <a:pt x="584861" y="663752"/>
                              </a:lnTo>
                              <a:lnTo>
                                <a:pt x="554124" y="650768"/>
                              </a:lnTo>
                              <a:lnTo>
                                <a:pt x="513067" y="640975"/>
                              </a:lnTo>
                              <a:lnTo>
                                <a:pt x="468693" y="637603"/>
                              </a:lnTo>
                              <a:close/>
                            </a:path>
                            <a:path w="952500" h="952500">
                              <a:moveTo>
                                <a:pt x="745490" y="644410"/>
                              </a:moveTo>
                              <a:lnTo>
                                <a:pt x="712674" y="647253"/>
                              </a:lnTo>
                              <a:lnTo>
                                <a:pt x="681134" y="655596"/>
                              </a:lnTo>
                              <a:lnTo>
                                <a:pt x="651463" y="669163"/>
                              </a:lnTo>
                              <a:lnTo>
                                <a:pt x="624268" y="687679"/>
                              </a:lnTo>
                              <a:lnTo>
                                <a:pt x="673066" y="687679"/>
                              </a:lnTo>
                              <a:lnTo>
                                <a:pt x="691876" y="679465"/>
                              </a:lnTo>
                              <a:lnTo>
                                <a:pt x="718186" y="672809"/>
                              </a:lnTo>
                              <a:lnTo>
                                <a:pt x="745477" y="670547"/>
                              </a:lnTo>
                              <a:lnTo>
                                <a:pt x="851966" y="670547"/>
                              </a:lnTo>
                              <a:lnTo>
                                <a:pt x="838986" y="663090"/>
                              </a:lnTo>
                              <a:lnTo>
                                <a:pt x="794726" y="649227"/>
                              </a:lnTo>
                              <a:lnTo>
                                <a:pt x="745490" y="644410"/>
                              </a:lnTo>
                              <a:close/>
                            </a:path>
                            <a:path w="952500" h="952500">
                              <a:moveTo>
                                <a:pt x="199897" y="390969"/>
                              </a:moveTo>
                              <a:lnTo>
                                <a:pt x="153757" y="400310"/>
                              </a:lnTo>
                              <a:lnTo>
                                <a:pt x="116035" y="425765"/>
                              </a:lnTo>
                              <a:lnTo>
                                <a:pt x="90581" y="463487"/>
                              </a:lnTo>
                              <a:lnTo>
                                <a:pt x="81241" y="509625"/>
                              </a:lnTo>
                              <a:lnTo>
                                <a:pt x="90580" y="555761"/>
                              </a:lnTo>
                              <a:lnTo>
                                <a:pt x="116033" y="593478"/>
                              </a:lnTo>
                              <a:lnTo>
                                <a:pt x="153754" y="618930"/>
                              </a:lnTo>
                              <a:lnTo>
                                <a:pt x="199897" y="628269"/>
                              </a:lnTo>
                              <a:lnTo>
                                <a:pt x="246039" y="618930"/>
                              </a:lnTo>
                              <a:lnTo>
                                <a:pt x="270951" y="602119"/>
                              </a:lnTo>
                              <a:lnTo>
                                <a:pt x="199897" y="602119"/>
                              </a:lnTo>
                              <a:lnTo>
                                <a:pt x="163932" y="594839"/>
                              </a:lnTo>
                              <a:lnTo>
                                <a:pt x="134523" y="574998"/>
                              </a:lnTo>
                              <a:lnTo>
                                <a:pt x="114674" y="545594"/>
                              </a:lnTo>
                              <a:lnTo>
                                <a:pt x="107391" y="509625"/>
                              </a:lnTo>
                              <a:lnTo>
                                <a:pt x="114673" y="473654"/>
                              </a:lnTo>
                              <a:lnTo>
                                <a:pt x="134518" y="444246"/>
                              </a:lnTo>
                              <a:lnTo>
                                <a:pt x="163926" y="424400"/>
                              </a:lnTo>
                              <a:lnTo>
                                <a:pt x="199897" y="417118"/>
                              </a:lnTo>
                              <a:lnTo>
                                <a:pt x="270939" y="417118"/>
                              </a:lnTo>
                              <a:lnTo>
                                <a:pt x="246025" y="400308"/>
                              </a:lnTo>
                              <a:lnTo>
                                <a:pt x="199897" y="390969"/>
                              </a:lnTo>
                              <a:close/>
                            </a:path>
                            <a:path w="952500" h="952500">
                              <a:moveTo>
                                <a:pt x="270939" y="417118"/>
                              </a:moveTo>
                              <a:lnTo>
                                <a:pt x="199897" y="417118"/>
                              </a:lnTo>
                              <a:lnTo>
                                <a:pt x="235867" y="424400"/>
                              </a:lnTo>
                              <a:lnTo>
                                <a:pt x="265271" y="444246"/>
                              </a:lnTo>
                              <a:lnTo>
                                <a:pt x="285112" y="473654"/>
                              </a:lnTo>
                              <a:lnTo>
                                <a:pt x="292392" y="509625"/>
                              </a:lnTo>
                              <a:lnTo>
                                <a:pt x="285110" y="545594"/>
                              </a:lnTo>
                              <a:lnTo>
                                <a:pt x="265266" y="574998"/>
                              </a:lnTo>
                              <a:lnTo>
                                <a:pt x="235861" y="594839"/>
                              </a:lnTo>
                              <a:lnTo>
                                <a:pt x="199897" y="602119"/>
                              </a:lnTo>
                              <a:lnTo>
                                <a:pt x="270951" y="602119"/>
                              </a:lnTo>
                              <a:lnTo>
                                <a:pt x="283756" y="593478"/>
                              </a:lnTo>
                              <a:lnTo>
                                <a:pt x="309204" y="555761"/>
                              </a:lnTo>
                              <a:lnTo>
                                <a:pt x="318541" y="509625"/>
                              </a:lnTo>
                              <a:lnTo>
                                <a:pt x="309199" y="463482"/>
                              </a:lnTo>
                              <a:lnTo>
                                <a:pt x="283744" y="425761"/>
                              </a:lnTo>
                              <a:lnTo>
                                <a:pt x="270939" y="417118"/>
                              </a:lnTo>
                              <a:close/>
                            </a:path>
                            <a:path w="952500" h="952500">
                              <a:moveTo>
                                <a:pt x="476910" y="344665"/>
                              </a:moveTo>
                              <a:lnTo>
                                <a:pt x="434252" y="351564"/>
                              </a:lnTo>
                              <a:lnTo>
                                <a:pt x="397178" y="370761"/>
                              </a:lnTo>
                              <a:lnTo>
                                <a:pt x="367908" y="400025"/>
                              </a:lnTo>
                              <a:lnTo>
                                <a:pt x="348709" y="437098"/>
                              </a:lnTo>
                              <a:lnTo>
                                <a:pt x="341807" y="479755"/>
                              </a:lnTo>
                              <a:lnTo>
                                <a:pt x="348709" y="522419"/>
                              </a:lnTo>
                              <a:lnTo>
                                <a:pt x="367913" y="559504"/>
                              </a:lnTo>
                              <a:lnTo>
                                <a:pt x="397178" y="588769"/>
                              </a:lnTo>
                              <a:lnTo>
                                <a:pt x="434259" y="607971"/>
                              </a:lnTo>
                              <a:lnTo>
                                <a:pt x="476910" y="614870"/>
                              </a:lnTo>
                              <a:lnTo>
                                <a:pt x="519572" y="607970"/>
                              </a:lnTo>
                              <a:lnTo>
                                <a:pt x="556654" y="588769"/>
                              </a:lnTo>
                              <a:lnTo>
                                <a:pt x="476910" y="588733"/>
                              </a:lnTo>
                              <a:lnTo>
                                <a:pt x="434533" y="580153"/>
                              </a:lnTo>
                              <a:lnTo>
                                <a:pt x="399895" y="556771"/>
                              </a:lnTo>
                              <a:lnTo>
                                <a:pt x="376529" y="522125"/>
                              </a:lnTo>
                              <a:lnTo>
                                <a:pt x="367957" y="479755"/>
                              </a:lnTo>
                              <a:lnTo>
                                <a:pt x="376531" y="437385"/>
                              </a:lnTo>
                              <a:lnTo>
                                <a:pt x="399902" y="402753"/>
                              </a:lnTo>
                              <a:lnTo>
                                <a:pt x="434538" y="379387"/>
                              </a:lnTo>
                              <a:lnTo>
                                <a:pt x="476910" y="370814"/>
                              </a:lnTo>
                              <a:lnTo>
                                <a:pt x="556712" y="370814"/>
                              </a:lnTo>
                              <a:lnTo>
                                <a:pt x="519574" y="351562"/>
                              </a:lnTo>
                              <a:lnTo>
                                <a:pt x="476910" y="344665"/>
                              </a:lnTo>
                              <a:close/>
                            </a:path>
                            <a:path w="952500" h="952500">
                              <a:moveTo>
                                <a:pt x="556712" y="370814"/>
                              </a:moveTo>
                              <a:lnTo>
                                <a:pt x="476910" y="370814"/>
                              </a:lnTo>
                              <a:lnTo>
                                <a:pt x="519284" y="379389"/>
                              </a:lnTo>
                              <a:lnTo>
                                <a:pt x="553924" y="402758"/>
                              </a:lnTo>
                              <a:lnTo>
                                <a:pt x="577299" y="437390"/>
                              </a:lnTo>
                              <a:lnTo>
                                <a:pt x="585876" y="479755"/>
                              </a:lnTo>
                              <a:lnTo>
                                <a:pt x="577292" y="522136"/>
                              </a:lnTo>
                              <a:lnTo>
                                <a:pt x="553910" y="556780"/>
                              </a:lnTo>
                              <a:lnTo>
                                <a:pt x="519266" y="580157"/>
                              </a:lnTo>
                              <a:lnTo>
                                <a:pt x="476910" y="588733"/>
                              </a:lnTo>
                              <a:lnTo>
                                <a:pt x="556689" y="588733"/>
                              </a:lnTo>
                              <a:lnTo>
                                <a:pt x="585923" y="559499"/>
                              </a:lnTo>
                              <a:lnTo>
                                <a:pt x="605125" y="522419"/>
                              </a:lnTo>
                              <a:lnTo>
                                <a:pt x="612025" y="479755"/>
                              </a:lnTo>
                              <a:lnTo>
                                <a:pt x="605126" y="437098"/>
                              </a:lnTo>
                              <a:lnTo>
                                <a:pt x="585924" y="400020"/>
                              </a:lnTo>
                              <a:lnTo>
                                <a:pt x="556712" y="370814"/>
                              </a:lnTo>
                              <a:close/>
                            </a:path>
                            <a:path w="952500" h="952500">
                              <a:moveTo>
                                <a:pt x="604456" y="238518"/>
                              </a:moveTo>
                              <a:lnTo>
                                <a:pt x="578345" y="238518"/>
                              </a:lnTo>
                              <a:lnTo>
                                <a:pt x="578345" y="290410"/>
                              </a:lnTo>
                              <a:lnTo>
                                <a:pt x="584200" y="296265"/>
                              </a:lnTo>
                              <a:lnTo>
                                <a:pt x="697687" y="296265"/>
                              </a:lnTo>
                              <a:lnTo>
                                <a:pt x="748499" y="369824"/>
                              </a:lnTo>
                              <a:lnTo>
                                <a:pt x="752525" y="371944"/>
                              </a:lnTo>
                              <a:lnTo>
                                <a:pt x="757021" y="371944"/>
                              </a:lnTo>
                              <a:lnTo>
                                <a:pt x="761413" y="371856"/>
                              </a:lnTo>
                              <a:lnTo>
                                <a:pt x="765449" y="369608"/>
                              </a:lnTo>
                              <a:lnTo>
                                <a:pt x="787538" y="335292"/>
                              </a:lnTo>
                              <a:lnTo>
                                <a:pt x="756399" y="335292"/>
                              </a:lnTo>
                              <a:lnTo>
                                <a:pt x="712838" y="272211"/>
                              </a:lnTo>
                              <a:lnTo>
                                <a:pt x="708825" y="270090"/>
                              </a:lnTo>
                              <a:lnTo>
                                <a:pt x="604456" y="270090"/>
                              </a:lnTo>
                              <a:lnTo>
                                <a:pt x="604456" y="238518"/>
                              </a:lnTo>
                              <a:close/>
                            </a:path>
                            <a:path w="952500" h="952500">
                              <a:moveTo>
                                <a:pt x="645388" y="0"/>
                              </a:moveTo>
                              <a:lnTo>
                                <a:pt x="308571" y="0"/>
                              </a:lnTo>
                              <a:lnTo>
                                <a:pt x="302704" y="5854"/>
                              </a:lnTo>
                              <a:lnTo>
                                <a:pt x="302704" y="57746"/>
                              </a:lnTo>
                              <a:lnTo>
                                <a:pt x="31495" y="57746"/>
                              </a:lnTo>
                              <a:lnTo>
                                <a:pt x="25628" y="63601"/>
                              </a:lnTo>
                              <a:lnTo>
                                <a:pt x="25641" y="290410"/>
                              </a:lnTo>
                              <a:lnTo>
                                <a:pt x="31495" y="296252"/>
                              </a:lnTo>
                              <a:lnTo>
                                <a:pt x="144979" y="296265"/>
                              </a:lnTo>
                              <a:lnTo>
                                <a:pt x="195795" y="369824"/>
                              </a:lnTo>
                              <a:lnTo>
                                <a:pt x="199821" y="371932"/>
                              </a:lnTo>
                              <a:lnTo>
                                <a:pt x="204317" y="371932"/>
                              </a:lnTo>
                              <a:lnTo>
                                <a:pt x="208686" y="371856"/>
                              </a:lnTo>
                              <a:lnTo>
                                <a:pt x="212737" y="369608"/>
                              </a:lnTo>
                              <a:lnTo>
                                <a:pt x="234826" y="335292"/>
                              </a:lnTo>
                              <a:lnTo>
                                <a:pt x="203720" y="335292"/>
                              </a:lnTo>
                              <a:lnTo>
                                <a:pt x="160147" y="272211"/>
                              </a:lnTo>
                              <a:lnTo>
                                <a:pt x="156133" y="270090"/>
                              </a:lnTo>
                              <a:lnTo>
                                <a:pt x="51777" y="270090"/>
                              </a:lnTo>
                              <a:lnTo>
                                <a:pt x="51777" y="83896"/>
                              </a:lnTo>
                              <a:lnTo>
                                <a:pt x="328853" y="83896"/>
                              </a:lnTo>
                              <a:lnTo>
                                <a:pt x="328853" y="26149"/>
                              </a:lnTo>
                              <a:lnTo>
                                <a:pt x="651243" y="26149"/>
                              </a:lnTo>
                              <a:lnTo>
                                <a:pt x="651243" y="5854"/>
                              </a:lnTo>
                              <a:lnTo>
                                <a:pt x="645388" y="0"/>
                              </a:lnTo>
                              <a:close/>
                            </a:path>
                            <a:path w="952500" h="952500">
                              <a:moveTo>
                                <a:pt x="374167" y="238506"/>
                              </a:moveTo>
                              <a:lnTo>
                                <a:pt x="348018" y="238506"/>
                              </a:lnTo>
                              <a:lnTo>
                                <a:pt x="348018" y="270103"/>
                              </a:lnTo>
                              <a:lnTo>
                                <a:pt x="248386" y="270103"/>
                              </a:lnTo>
                              <a:lnTo>
                                <a:pt x="244233" y="272376"/>
                              </a:lnTo>
                              <a:lnTo>
                                <a:pt x="203720" y="335292"/>
                              </a:lnTo>
                              <a:lnTo>
                                <a:pt x="234826" y="335292"/>
                              </a:lnTo>
                              <a:lnTo>
                                <a:pt x="259956" y="296252"/>
                              </a:lnTo>
                              <a:lnTo>
                                <a:pt x="368299" y="296252"/>
                              </a:lnTo>
                              <a:lnTo>
                                <a:pt x="374154" y="290410"/>
                              </a:lnTo>
                              <a:lnTo>
                                <a:pt x="374167" y="238506"/>
                              </a:lnTo>
                              <a:close/>
                            </a:path>
                            <a:path w="952500" h="952500">
                              <a:moveTo>
                                <a:pt x="926858" y="83883"/>
                              </a:moveTo>
                              <a:lnTo>
                                <a:pt x="900684" y="83883"/>
                              </a:lnTo>
                              <a:lnTo>
                                <a:pt x="900684" y="270103"/>
                              </a:lnTo>
                              <a:lnTo>
                                <a:pt x="801065" y="270103"/>
                              </a:lnTo>
                              <a:lnTo>
                                <a:pt x="796912" y="272376"/>
                              </a:lnTo>
                              <a:lnTo>
                                <a:pt x="756399" y="335292"/>
                              </a:lnTo>
                              <a:lnTo>
                                <a:pt x="787538" y="335292"/>
                              </a:lnTo>
                              <a:lnTo>
                                <a:pt x="812660" y="296265"/>
                              </a:lnTo>
                              <a:lnTo>
                                <a:pt x="921016" y="296252"/>
                              </a:lnTo>
                              <a:lnTo>
                                <a:pt x="926858" y="290410"/>
                              </a:lnTo>
                              <a:lnTo>
                                <a:pt x="926858" y="83883"/>
                              </a:lnTo>
                              <a:close/>
                            </a:path>
                            <a:path w="952500" h="952500">
                              <a:moveTo>
                                <a:pt x="328853" y="83896"/>
                              </a:moveTo>
                              <a:lnTo>
                                <a:pt x="302704" y="83896"/>
                              </a:lnTo>
                              <a:lnTo>
                                <a:pt x="302704" y="232651"/>
                              </a:lnTo>
                              <a:lnTo>
                                <a:pt x="308571" y="238506"/>
                              </a:lnTo>
                              <a:lnTo>
                                <a:pt x="422067" y="238518"/>
                              </a:lnTo>
                              <a:lnTo>
                                <a:pt x="472871" y="312064"/>
                              </a:lnTo>
                              <a:lnTo>
                                <a:pt x="476897" y="314172"/>
                              </a:lnTo>
                              <a:lnTo>
                                <a:pt x="481406" y="314172"/>
                              </a:lnTo>
                              <a:lnTo>
                                <a:pt x="485775" y="314096"/>
                              </a:lnTo>
                              <a:lnTo>
                                <a:pt x="489813" y="311861"/>
                              </a:lnTo>
                              <a:lnTo>
                                <a:pt x="511920" y="277533"/>
                              </a:lnTo>
                              <a:lnTo>
                                <a:pt x="480783" y="277533"/>
                              </a:lnTo>
                              <a:lnTo>
                                <a:pt x="437222" y="214477"/>
                              </a:lnTo>
                              <a:lnTo>
                                <a:pt x="433209" y="212356"/>
                              </a:lnTo>
                              <a:lnTo>
                                <a:pt x="328853" y="212356"/>
                              </a:lnTo>
                              <a:lnTo>
                                <a:pt x="328853" y="83896"/>
                              </a:lnTo>
                              <a:close/>
                            </a:path>
                            <a:path w="952500" h="952500">
                              <a:moveTo>
                                <a:pt x="651243" y="26149"/>
                              </a:moveTo>
                              <a:lnTo>
                                <a:pt x="625081" y="26149"/>
                              </a:lnTo>
                              <a:lnTo>
                                <a:pt x="625081" y="212356"/>
                              </a:lnTo>
                              <a:lnTo>
                                <a:pt x="525449" y="212356"/>
                              </a:lnTo>
                              <a:lnTo>
                                <a:pt x="521296" y="214617"/>
                              </a:lnTo>
                              <a:lnTo>
                                <a:pt x="480783" y="277533"/>
                              </a:lnTo>
                              <a:lnTo>
                                <a:pt x="511920" y="277533"/>
                              </a:lnTo>
                              <a:lnTo>
                                <a:pt x="537044" y="238518"/>
                              </a:lnTo>
                              <a:lnTo>
                                <a:pt x="604456" y="238518"/>
                              </a:lnTo>
                              <a:lnTo>
                                <a:pt x="645363" y="238506"/>
                              </a:lnTo>
                              <a:lnTo>
                                <a:pt x="651217" y="232651"/>
                              </a:lnTo>
                              <a:lnTo>
                                <a:pt x="651230" y="83883"/>
                              </a:lnTo>
                              <a:lnTo>
                                <a:pt x="926858" y="83883"/>
                              </a:lnTo>
                              <a:lnTo>
                                <a:pt x="926858" y="63601"/>
                              </a:lnTo>
                              <a:lnTo>
                                <a:pt x="921004" y="57746"/>
                              </a:lnTo>
                              <a:lnTo>
                                <a:pt x="651243" y="57746"/>
                              </a:lnTo>
                              <a:lnTo>
                                <a:pt x="651243" y="26149"/>
                              </a:lnTo>
                              <a:close/>
                            </a:path>
                            <a:path w="952500" h="952500">
                              <a:moveTo>
                                <a:pt x="752571" y="111309"/>
                              </a:moveTo>
                              <a:lnTo>
                                <a:pt x="746100" y="112828"/>
                              </a:lnTo>
                              <a:lnTo>
                                <a:pt x="741248" y="117386"/>
                              </a:lnTo>
                              <a:lnTo>
                                <a:pt x="675525" y="231228"/>
                              </a:lnTo>
                              <a:lnTo>
                                <a:pt x="675525" y="236220"/>
                              </a:lnTo>
                              <a:lnTo>
                                <a:pt x="680199" y="244309"/>
                              </a:lnTo>
                              <a:lnTo>
                                <a:pt x="684517" y="246799"/>
                              </a:lnTo>
                              <a:lnTo>
                                <a:pt x="820635" y="246799"/>
                              </a:lnTo>
                              <a:lnTo>
                                <a:pt x="824953" y="244297"/>
                              </a:lnTo>
                              <a:lnTo>
                                <a:pt x="829627" y="236220"/>
                              </a:lnTo>
                              <a:lnTo>
                                <a:pt x="829627" y="231228"/>
                              </a:lnTo>
                              <a:lnTo>
                                <a:pt x="823520" y="220649"/>
                              </a:lnTo>
                              <a:lnTo>
                                <a:pt x="711835" y="220649"/>
                              </a:lnTo>
                              <a:lnTo>
                                <a:pt x="752576" y="150063"/>
                              </a:lnTo>
                              <a:lnTo>
                                <a:pt x="782769" y="150063"/>
                              </a:lnTo>
                              <a:lnTo>
                                <a:pt x="763905" y="117386"/>
                              </a:lnTo>
                              <a:lnTo>
                                <a:pt x="759045" y="112828"/>
                              </a:lnTo>
                              <a:lnTo>
                                <a:pt x="752571" y="111309"/>
                              </a:lnTo>
                              <a:close/>
                            </a:path>
                            <a:path w="952500" h="952500">
                              <a:moveTo>
                                <a:pt x="262597" y="109575"/>
                              </a:moveTo>
                              <a:lnTo>
                                <a:pt x="137210" y="109575"/>
                              </a:lnTo>
                              <a:lnTo>
                                <a:pt x="131356" y="115443"/>
                              </a:lnTo>
                              <a:lnTo>
                                <a:pt x="131356" y="240817"/>
                              </a:lnTo>
                              <a:lnTo>
                                <a:pt x="137210" y="246672"/>
                              </a:lnTo>
                              <a:lnTo>
                                <a:pt x="262597" y="246672"/>
                              </a:lnTo>
                              <a:lnTo>
                                <a:pt x="268452" y="240817"/>
                              </a:lnTo>
                              <a:lnTo>
                                <a:pt x="268452" y="220522"/>
                              </a:lnTo>
                              <a:lnTo>
                                <a:pt x="157505" y="220522"/>
                              </a:lnTo>
                              <a:lnTo>
                                <a:pt x="157505" y="135724"/>
                              </a:lnTo>
                              <a:lnTo>
                                <a:pt x="268452" y="135724"/>
                              </a:lnTo>
                              <a:lnTo>
                                <a:pt x="268452" y="115443"/>
                              </a:lnTo>
                              <a:lnTo>
                                <a:pt x="262597" y="109575"/>
                              </a:lnTo>
                              <a:close/>
                            </a:path>
                            <a:path w="952500" h="952500">
                              <a:moveTo>
                                <a:pt x="782769" y="150063"/>
                              </a:moveTo>
                              <a:lnTo>
                                <a:pt x="752576" y="150063"/>
                              </a:lnTo>
                              <a:lnTo>
                                <a:pt x="793330" y="220649"/>
                              </a:lnTo>
                              <a:lnTo>
                                <a:pt x="823520" y="220649"/>
                              </a:lnTo>
                              <a:lnTo>
                                <a:pt x="782769" y="150063"/>
                              </a:lnTo>
                              <a:close/>
                            </a:path>
                            <a:path w="952500" h="952500">
                              <a:moveTo>
                                <a:pt x="268452" y="135724"/>
                              </a:moveTo>
                              <a:lnTo>
                                <a:pt x="242303" y="135724"/>
                              </a:lnTo>
                              <a:lnTo>
                                <a:pt x="242303" y="220522"/>
                              </a:lnTo>
                              <a:lnTo>
                                <a:pt x="268452" y="220522"/>
                              </a:lnTo>
                              <a:lnTo>
                                <a:pt x="268452" y="135724"/>
                              </a:lnTo>
                              <a:close/>
                            </a:path>
                            <a:path w="952500" h="952500">
                              <a:moveTo>
                                <a:pt x="476961" y="40411"/>
                              </a:moveTo>
                              <a:lnTo>
                                <a:pt x="445228" y="46835"/>
                              </a:lnTo>
                              <a:lnTo>
                                <a:pt x="419288" y="64341"/>
                              </a:lnTo>
                              <a:lnTo>
                                <a:pt x="401785" y="90281"/>
                              </a:lnTo>
                              <a:lnTo>
                                <a:pt x="395363" y="122008"/>
                              </a:lnTo>
                              <a:lnTo>
                                <a:pt x="401792" y="153743"/>
                              </a:lnTo>
                              <a:lnTo>
                                <a:pt x="419303" y="179687"/>
                              </a:lnTo>
                              <a:lnTo>
                                <a:pt x="445246" y="197195"/>
                              </a:lnTo>
                              <a:lnTo>
                                <a:pt x="476961" y="203619"/>
                              </a:lnTo>
                              <a:lnTo>
                                <a:pt x="508706" y="197191"/>
                              </a:lnTo>
                              <a:lnTo>
                                <a:pt x="534651" y="179678"/>
                              </a:lnTo>
                              <a:lnTo>
                                <a:pt x="536140" y="177469"/>
                              </a:lnTo>
                              <a:lnTo>
                                <a:pt x="476961" y="177469"/>
                              </a:lnTo>
                              <a:lnTo>
                                <a:pt x="455391" y="173102"/>
                              </a:lnTo>
                              <a:lnTo>
                                <a:pt x="437759" y="161202"/>
                              </a:lnTo>
                              <a:lnTo>
                                <a:pt x="425864" y="143570"/>
                              </a:lnTo>
                              <a:lnTo>
                                <a:pt x="421500" y="122008"/>
                              </a:lnTo>
                              <a:lnTo>
                                <a:pt x="425865" y="100436"/>
                              </a:lnTo>
                              <a:lnTo>
                                <a:pt x="437762" y="82805"/>
                              </a:lnTo>
                              <a:lnTo>
                                <a:pt x="455393" y="70911"/>
                              </a:lnTo>
                              <a:lnTo>
                                <a:pt x="476961" y="66548"/>
                              </a:lnTo>
                              <a:lnTo>
                                <a:pt x="536140" y="66548"/>
                              </a:lnTo>
                              <a:lnTo>
                                <a:pt x="534644" y="64331"/>
                              </a:lnTo>
                              <a:lnTo>
                                <a:pt x="508700" y="46831"/>
                              </a:lnTo>
                              <a:lnTo>
                                <a:pt x="476961" y="40411"/>
                              </a:lnTo>
                              <a:close/>
                            </a:path>
                            <a:path w="952500" h="952500">
                              <a:moveTo>
                                <a:pt x="536140" y="66548"/>
                              </a:moveTo>
                              <a:lnTo>
                                <a:pt x="476961" y="66548"/>
                              </a:lnTo>
                              <a:lnTo>
                                <a:pt x="498533" y="70913"/>
                              </a:lnTo>
                              <a:lnTo>
                                <a:pt x="516164" y="82810"/>
                              </a:lnTo>
                              <a:lnTo>
                                <a:pt x="528058" y="100441"/>
                              </a:lnTo>
                              <a:lnTo>
                                <a:pt x="532422" y="122008"/>
                              </a:lnTo>
                              <a:lnTo>
                                <a:pt x="528053" y="143576"/>
                              </a:lnTo>
                              <a:lnTo>
                                <a:pt x="516152" y="161207"/>
                              </a:lnTo>
                              <a:lnTo>
                                <a:pt x="498519" y="173104"/>
                              </a:lnTo>
                              <a:lnTo>
                                <a:pt x="476961" y="177469"/>
                              </a:lnTo>
                              <a:lnTo>
                                <a:pt x="536140" y="177469"/>
                              </a:lnTo>
                              <a:lnTo>
                                <a:pt x="552151" y="153732"/>
                              </a:lnTo>
                              <a:lnTo>
                                <a:pt x="558571" y="122008"/>
                              </a:lnTo>
                              <a:lnTo>
                                <a:pt x="552149" y="90271"/>
                              </a:lnTo>
                              <a:lnTo>
                                <a:pt x="536140" y="66548"/>
                              </a:lnTo>
                              <a:close/>
                            </a:path>
                          </a:pathLst>
                        </a:custGeom>
                        <a:solidFill>
                          <a:srgbClr val="144969"/>
                        </a:solidFill>
                      </wps:spPr>
                      <wps:bodyPr wrap="square" lIns="0" tIns="0" rIns="0" bIns="0" rtlCol="0">
                        <a:prstTxWarp prst="textNoShape">
                          <a:avLst/>
                        </a:prstTxWarp>
                        <a:noAutofit/>
                      </wps:bodyPr>
                    </wps:wsp>
                  </a:graphicData>
                </a:graphic>
              </wp:anchor>
            </w:drawing>
          </mc:Choice>
          <mc:Fallback>
            <w:pict>
              <v:shape style="position:absolute;margin-left:215.863205pt;margin-top:13.9416pt;width:75pt;height:75pt;mso-position-horizontal-relative:page;mso-position-vertical-relative:paragraph;z-index:-15715328;mso-wrap-distance-left:0;mso-wrap-distance-right:0" id="docshape57" coordorigin="4317,279" coordsize="1500,1500" path="m5502,895l5430,909,5370,949,5330,1009,5316,1081,5330,1154,5370,1213,5430,1254,5502,1268,5575,1254,5614,1227,5502,1227,5446,1216,5399,1184,5368,1138,5357,1081,5368,1025,5399,978,5446,947,5502,936,5614,936,5575,909,5502,895xm5614,936l5502,936,5559,947,5605,978,5637,1025,5648,1081,5637,1138,5605,1184,5559,1216,5502,1227,5614,1227,5634,1213,5675,1154,5689,1081,5675,1009,5634,949,5614,936xm4621,1294l4551,1302,4487,1325,4431,1360,4384,1407,4348,1464,4325,1528,4317,1597,4317,1719,4326,1728,4708,1728,4708,1770,4717,1779,5420,1779,5429,1770,5429,1738,4749,1738,4749,1687,4358,1687,4358,1597,4368,1528,4394,1465,4435,1412,4489,1371,4551,1344,4621,1335,4791,1335,4788,1333,4736,1311,4680,1298,4621,1294xm4918,1595l4895,1595,4886,1604,4886,1738,4927,1738,4927,1604,4918,1595xm5244,1595l5221,1595,5212,1604,5212,1738,5253,1738,5253,1604,5244,1595xm5238,1324l5055,1324,5135,1332,5207,1353,5268,1388,5319,1434,5356,1491,5380,1557,5388,1631,5388,1738,5429,1738,5429,1728,5808,1728,5817,1719,5817,1687,5429,1687,5429,1631,5422,1561,5403,1497,5373,1439,5332,1389,5368,1366,5377,1362,5300,1362,5249,1328,5238,1324xm4503,1557l4481,1557,4471,1567,4471,1687,4513,1687,4513,1567,4503,1557xm4791,1335l4621,1335,4672,1338,4720,1349,4764,1367,4804,1391,4764,1441,4733,1499,4714,1563,4708,1631,4708,1687,4749,1687,4749,1631,4757,1560,4780,1496,4816,1439,4864,1392,4910,1362,4834,1362,4791,1335xm5656,1557l5633,1557,5624,1567,5624,1687,5665,1687,5665,1567,5656,1557xm5659,1335l5491,1335,5571,1344,5640,1369,5697,1408,5739,1461,5767,1524,5776,1597,5776,1687,5817,1687,5817,1597,5809,1525,5786,1460,5748,1404,5699,1358,5659,1335xm5055,1283l4994,1288,4936,1304,4883,1329,4834,1362,4910,1362,4921,1355,4985,1332,5055,1324,5238,1324,5190,1304,5125,1288,5055,1283xm5491,1294l5440,1298,5390,1311,5343,1333,5300,1362,5377,1362,5407,1349,5448,1338,5491,1335,5659,1335,5639,1323,5569,1301,5491,1294xm4632,895l4559,909,4500,949,4460,1009,4445,1081,4460,1154,4500,1213,4559,1254,4632,1268,4705,1254,4744,1227,4632,1227,4575,1216,4529,1184,4498,1138,4486,1081,4498,1025,4529,978,4575,947,4632,936,4744,936,4705,909,4632,895xm4744,936l4632,936,4689,947,4735,978,4766,1025,4778,1081,4766,1138,4735,1184,4689,1216,4632,1227,4744,1227,4764,1213,4804,1154,4819,1081,4804,1009,4764,949,4744,936xm5068,822l5001,832,4943,863,4897,909,4866,967,4856,1034,4866,1102,4897,1160,4943,1206,5001,1236,5068,1247,5135,1236,5194,1206,5194,1206,5068,1206,5002,1192,4947,1156,4910,1101,4897,1034,4910,968,4947,913,5002,876,5068,863,5194,863,5194,863,5135,832,5068,822xm5194,863l5068,863,5135,876,5190,913,5226,968,5240,1034,5226,1101,5190,1156,5135,1192,5068,1206,5194,1206,5240,1160,5270,1102,5281,1034,5270,967,5240,909,5194,863xm5269,654l5228,654,5228,736,5237,745,5416,745,5496,861,5502,865,5509,865,5516,864,5523,861,5557,807,5508,807,5440,708,5434,704,5269,704,5269,654xm5334,279l4803,279,4794,288,4794,370,4367,370,4358,379,4358,736,4367,745,4546,745,4626,861,4632,865,4639,865,4646,864,4652,861,4687,807,4638,807,4569,708,4563,704,4399,704,4399,411,4835,411,4835,320,5343,320,5343,288,5334,279xm4907,654l4865,654,4865,704,4708,704,4702,708,4638,807,4687,807,4727,745,4897,745,4906,736,4907,654xm5777,411l5736,411,5736,704,5579,704,5572,708,5508,807,5557,807,5597,745,5768,745,5777,736,5777,411xm4835,411l4794,411,4794,645,4803,654,4982,654,5062,770,5068,774,5075,774,5082,773,5089,770,5123,716,5074,716,5006,617,4999,613,4835,613,4835,411xm5343,320l5302,320,5302,613,5145,613,5138,617,5074,716,5123,716,5163,654,5269,654,5269,654,5334,654,5343,645,5343,411,5777,411,5777,379,5768,370,5343,370,5343,320xm5502,454l5492,457,5485,464,5381,643,5381,651,5388,664,5395,667,5610,667,5616,664,5624,651,5624,643,5614,626,5438,626,5502,515,5550,515,5520,464,5513,457,5502,454xm4731,451l4533,451,4524,461,4524,658,4533,667,4731,667,4740,658,4740,626,4565,626,4565,493,4740,493,4740,461,4731,451xm5550,515l5502,515,5567,626,5614,626,5550,515xm4740,493l4699,493,4699,626,4740,626,4740,493xm5068,342l5018,353,4978,380,4950,421,4940,471,4950,521,4978,562,5018,589,5068,599,5118,589,5159,562,5162,558,5068,558,5034,551,5007,533,4988,505,4981,471,4988,437,5007,409,5034,391,5068,384,5162,384,5159,380,5118,353,5068,342xm5162,384l5068,384,5102,391,5130,409,5149,437,5156,471,5149,505,5130,533,5102,551,5068,558,5162,558,5187,521,5197,471,5187,421,5162,384xe" filled="true" fillcolor="#144969" stroked="false">
                <v:path arrowok="t"/>
                <v:fill type="solid"/>
                <w10:wrap type="topAndBottom"/>
              </v:shape>
            </w:pict>
          </mc:Fallback>
        </mc:AlternateContent>
      </w:r>
      <w:r>
        <w:rPr/>
        <mc:AlternateContent>
          <mc:Choice Requires="wps">
            <w:drawing>
              <wp:anchor distT="0" distB="0" distL="0" distR="0" allowOverlap="1" layoutInCell="1" locked="0" behindDoc="1" simplePos="0" relativeHeight="487601664">
                <wp:simplePos x="0" y="0"/>
                <wp:positionH relativeFrom="page">
                  <wp:posOffset>5040383</wp:posOffset>
                </wp:positionH>
                <wp:positionV relativeFrom="paragraph">
                  <wp:posOffset>177059</wp:posOffset>
                </wp:positionV>
                <wp:extent cx="821055" cy="952500"/>
                <wp:effectExtent l="0" t="0" r="0" b="0"/>
                <wp:wrapTopAndBottom/>
                <wp:docPr id="58" name="Graphic 58"/>
                <wp:cNvGraphicFramePr>
                  <a:graphicFrameLocks/>
                </wp:cNvGraphicFramePr>
                <a:graphic>
                  <a:graphicData uri="http://schemas.microsoft.com/office/word/2010/wordprocessingShape">
                    <wps:wsp>
                      <wps:cNvPr id="58" name="Graphic 58"/>
                      <wps:cNvSpPr/>
                      <wps:spPr>
                        <a:xfrm>
                          <a:off x="0" y="0"/>
                          <a:ext cx="821055" cy="952500"/>
                        </a:xfrm>
                        <a:custGeom>
                          <a:avLst/>
                          <a:gdLst/>
                          <a:ahLst/>
                          <a:cxnLst/>
                          <a:rect l="l" t="t" r="r" b="b"/>
                          <a:pathLst>
                            <a:path w="821055" h="952500">
                              <a:moveTo>
                                <a:pt x="564889" y="71288"/>
                              </a:moveTo>
                              <a:lnTo>
                                <a:pt x="555108" y="75037"/>
                              </a:lnTo>
                              <a:lnTo>
                                <a:pt x="475961" y="150806"/>
                              </a:lnTo>
                              <a:lnTo>
                                <a:pt x="471823" y="160440"/>
                              </a:lnTo>
                              <a:lnTo>
                                <a:pt x="475712" y="169100"/>
                              </a:lnTo>
                              <a:lnTo>
                                <a:pt x="484228" y="173312"/>
                              </a:lnTo>
                              <a:lnTo>
                                <a:pt x="493970" y="169602"/>
                              </a:lnTo>
                              <a:lnTo>
                                <a:pt x="573129" y="93821"/>
                              </a:lnTo>
                              <a:lnTo>
                                <a:pt x="577278" y="84176"/>
                              </a:lnTo>
                              <a:lnTo>
                                <a:pt x="573405" y="75499"/>
                              </a:lnTo>
                              <a:lnTo>
                                <a:pt x="564889" y="71288"/>
                              </a:lnTo>
                              <a:close/>
                            </a:path>
                            <a:path w="821055" h="952500">
                              <a:moveTo>
                                <a:pt x="306581" y="0"/>
                              </a:moveTo>
                              <a:lnTo>
                                <a:pt x="297649" y="3214"/>
                              </a:lnTo>
                              <a:lnTo>
                                <a:pt x="293589" y="12858"/>
                              </a:lnTo>
                              <a:lnTo>
                                <a:pt x="293589" y="120059"/>
                              </a:lnTo>
                              <a:lnTo>
                                <a:pt x="297649" y="129703"/>
                              </a:lnTo>
                              <a:lnTo>
                                <a:pt x="306581" y="132918"/>
                              </a:lnTo>
                              <a:lnTo>
                                <a:pt x="315514" y="129703"/>
                              </a:lnTo>
                              <a:lnTo>
                                <a:pt x="319574" y="120059"/>
                              </a:lnTo>
                              <a:lnTo>
                                <a:pt x="319574" y="12858"/>
                              </a:lnTo>
                              <a:lnTo>
                                <a:pt x="315514" y="3214"/>
                              </a:lnTo>
                              <a:lnTo>
                                <a:pt x="306581" y="0"/>
                              </a:lnTo>
                              <a:close/>
                            </a:path>
                            <a:path w="821055" h="952500">
                              <a:moveTo>
                                <a:pt x="48263" y="71288"/>
                              </a:moveTo>
                              <a:lnTo>
                                <a:pt x="39751" y="75499"/>
                              </a:lnTo>
                              <a:lnTo>
                                <a:pt x="35883" y="84176"/>
                              </a:lnTo>
                              <a:lnTo>
                                <a:pt x="40034" y="93821"/>
                              </a:lnTo>
                              <a:lnTo>
                                <a:pt x="113141" y="164022"/>
                              </a:lnTo>
                              <a:lnTo>
                                <a:pt x="123205" y="172261"/>
                              </a:lnTo>
                              <a:lnTo>
                                <a:pt x="128185" y="173234"/>
                              </a:lnTo>
                              <a:lnTo>
                                <a:pt x="135708" y="170787"/>
                              </a:lnTo>
                              <a:lnTo>
                                <a:pt x="140226" y="164995"/>
                              </a:lnTo>
                              <a:lnTo>
                                <a:pt x="140974" y="157693"/>
                              </a:lnTo>
                              <a:lnTo>
                                <a:pt x="137189" y="150806"/>
                              </a:lnTo>
                              <a:lnTo>
                                <a:pt x="58042" y="75037"/>
                              </a:lnTo>
                              <a:lnTo>
                                <a:pt x="48263" y="71288"/>
                              </a:lnTo>
                              <a:close/>
                            </a:path>
                            <a:path w="821055" h="952500">
                              <a:moveTo>
                                <a:pt x="470505" y="886339"/>
                              </a:moveTo>
                              <a:lnTo>
                                <a:pt x="432057" y="886339"/>
                              </a:lnTo>
                              <a:lnTo>
                                <a:pt x="466801" y="915549"/>
                              </a:lnTo>
                              <a:lnTo>
                                <a:pt x="504213" y="935869"/>
                              </a:lnTo>
                              <a:lnTo>
                                <a:pt x="543343" y="948569"/>
                              </a:lnTo>
                              <a:lnTo>
                                <a:pt x="583246" y="952379"/>
                              </a:lnTo>
                              <a:lnTo>
                                <a:pt x="622972" y="951109"/>
                              </a:lnTo>
                              <a:lnTo>
                                <a:pt x="661575" y="942219"/>
                              </a:lnTo>
                              <a:lnTo>
                                <a:pt x="698105" y="926979"/>
                              </a:lnTo>
                              <a:lnTo>
                                <a:pt x="582450" y="926979"/>
                              </a:lnTo>
                              <a:lnTo>
                                <a:pt x="542826" y="921899"/>
                              </a:lnTo>
                              <a:lnTo>
                                <a:pt x="504433" y="907929"/>
                              </a:lnTo>
                              <a:lnTo>
                                <a:pt x="470505" y="886339"/>
                              </a:lnTo>
                              <a:close/>
                            </a:path>
                            <a:path w="821055" h="952500">
                              <a:moveTo>
                                <a:pt x="697066" y="524389"/>
                              </a:moveTo>
                              <a:lnTo>
                                <a:pt x="578616" y="524389"/>
                              </a:lnTo>
                              <a:lnTo>
                                <a:pt x="619668" y="525659"/>
                              </a:lnTo>
                              <a:lnTo>
                                <a:pt x="659059" y="535819"/>
                              </a:lnTo>
                              <a:lnTo>
                                <a:pt x="695614" y="552329"/>
                              </a:lnTo>
                              <a:lnTo>
                                <a:pt x="728158" y="576459"/>
                              </a:lnTo>
                              <a:lnTo>
                                <a:pt x="755516" y="605669"/>
                              </a:lnTo>
                              <a:lnTo>
                                <a:pt x="776512" y="641229"/>
                              </a:lnTo>
                              <a:lnTo>
                                <a:pt x="789971" y="681869"/>
                              </a:lnTo>
                              <a:lnTo>
                                <a:pt x="794719" y="725049"/>
                              </a:lnTo>
                              <a:lnTo>
                                <a:pt x="789954" y="770769"/>
                              </a:lnTo>
                              <a:lnTo>
                                <a:pt x="776486" y="811409"/>
                              </a:lnTo>
                              <a:lnTo>
                                <a:pt x="755557" y="845699"/>
                              </a:lnTo>
                              <a:lnTo>
                                <a:pt x="728409" y="874909"/>
                              </a:lnTo>
                              <a:lnTo>
                                <a:pt x="696282" y="899039"/>
                              </a:lnTo>
                              <a:lnTo>
                                <a:pt x="660419" y="915549"/>
                              </a:lnTo>
                              <a:lnTo>
                                <a:pt x="622061" y="924439"/>
                              </a:lnTo>
                              <a:lnTo>
                                <a:pt x="582450" y="926979"/>
                              </a:lnTo>
                              <a:lnTo>
                                <a:pt x="698105" y="926979"/>
                              </a:lnTo>
                              <a:lnTo>
                                <a:pt x="731616" y="905389"/>
                              </a:lnTo>
                              <a:lnTo>
                                <a:pt x="761160" y="878719"/>
                              </a:lnTo>
                              <a:lnTo>
                                <a:pt x="785788" y="846969"/>
                              </a:lnTo>
                              <a:lnTo>
                                <a:pt x="804553" y="811409"/>
                              </a:lnTo>
                              <a:lnTo>
                                <a:pt x="816508" y="770769"/>
                              </a:lnTo>
                              <a:lnTo>
                                <a:pt x="820586" y="726319"/>
                              </a:lnTo>
                              <a:lnTo>
                                <a:pt x="820614" y="725049"/>
                              </a:lnTo>
                              <a:lnTo>
                                <a:pt x="816231" y="680599"/>
                              </a:lnTo>
                              <a:lnTo>
                                <a:pt x="803702" y="639959"/>
                              </a:lnTo>
                              <a:lnTo>
                                <a:pt x="783958" y="601859"/>
                              </a:lnTo>
                              <a:lnTo>
                                <a:pt x="757930" y="568839"/>
                              </a:lnTo>
                              <a:lnTo>
                                <a:pt x="726550" y="542169"/>
                              </a:lnTo>
                              <a:lnTo>
                                <a:pt x="697066" y="524389"/>
                              </a:lnTo>
                              <a:close/>
                            </a:path>
                            <a:path w="821055" h="952500">
                              <a:moveTo>
                                <a:pt x="165420" y="223399"/>
                              </a:moveTo>
                              <a:lnTo>
                                <a:pt x="130569" y="227209"/>
                              </a:lnTo>
                              <a:lnTo>
                                <a:pt x="103057" y="248799"/>
                              </a:lnTo>
                              <a:lnTo>
                                <a:pt x="91990" y="284359"/>
                              </a:lnTo>
                              <a:lnTo>
                                <a:pt x="91990" y="326269"/>
                              </a:lnTo>
                              <a:lnTo>
                                <a:pt x="73878" y="328809"/>
                              </a:lnTo>
                              <a:lnTo>
                                <a:pt x="35703" y="361829"/>
                              </a:lnTo>
                              <a:lnTo>
                                <a:pt x="16994" y="410089"/>
                              </a:lnTo>
                              <a:lnTo>
                                <a:pt x="1934" y="468509"/>
                              </a:lnTo>
                              <a:lnTo>
                                <a:pt x="0" y="501529"/>
                              </a:lnTo>
                              <a:lnTo>
                                <a:pt x="7061" y="533279"/>
                              </a:lnTo>
                              <a:lnTo>
                                <a:pt x="22729" y="562489"/>
                              </a:lnTo>
                              <a:lnTo>
                                <a:pt x="46612" y="589159"/>
                              </a:lnTo>
                              <a:lnTo>
                                <a:pt x="69566" y="612019"/>
                              </a:lnTo>
                              <a:lnTo>
                                <a:pt x="98471" y="642499"/>
                              </a:lnTo>
                              <a:lnTo>
                                <a:pt x="125803" y="671709"/>
                              </a:lnTo>
                              <a:lnTo>
                                <a:pt x="144034" y="692029"/>
                              </a:lnTo>
                              <a:lnTo>
                                <a:pt x="143337" y="735209"/>
                              </a:lnTo>
                              <a:lnTo>
                                <a:pt x="142875" y="766959"/>
                              </a:lnTo>
                              <a:lnTo>
                                <a:pt x="142291" y="821569"/>
                              </a:lnTo>
                              <a:lnTo>
                                <a:pt x="142142" y="853319"/>
                              </a:lnTo>
                              <a:lnTo>
                                <a:pt x="142040" y="881259"/>
                              </a:lnTo>
                              <a:lnTo>
                                <a:pt x="147844" y="887609"/>
                              </a:lnTo>
                              <a:lnTo>
                                <a:pt x="155032" y="887609"/>
                              </a:lnTo>
                              <a:lnTo>
                                <a:pt x="470505" y="886339"/>
                              </a:lnTo>
                              <a:lnTo>
                                <a:pt x="468510" y="885069"/>
                              </a:lnTo>
                              <a:lnTo>
                                <a:pt x="445318" y="862209"/>
                              </a:lnTo>
                              <a:lnTo>
                                <a:pt x="168024" y="862209"/>
                              </a:lnTo>
                              <a:lnTo>
                                <a:pt x="168881" y="756799"/>
                              </a:lnTo>
                              <a:lnTo>
                                <a:pt x="169853" y="705999"/>
                              </a:lnTo>
                              <a:lnTo>
                                <a:pt x="169829" y="700919"/>
                              </a:lnTo>
                              <a:lnTo>
                                <a:pt x="169623" y="684409"/>
                              </a:lnTo>
                              <a:lnTo>
                                <a:pt x="166729" y="678059"/>
                              </a:lnTo>
                              <a:lnTo>
                                <a:pt x="153273" y="664089"/>
                              </a:lnTo>
                              <a:lnTo>
                                <a:pt x="124563" y="632339"/>
                              </a:lnTo>
                              <a:lnTo>
                                <a:pt x="91261" y="596779"/>
                              </a:lnTo>
                              <a:lnTo>
                                <a:pt x="64024" y="570109"/>
                              </a:lnTo>
                              <a:lnTo>
                                <a:pt x="44624" y="548519"/>
                              </a:lnTo>
                              <a:lnTo>
                                <a:pt x="31841" y="524389"/>
                              </a:lnTo>
                              <a:lnTo>
                                <a:pt x="25989" y="500259"/>
                              </a:lnTo>
                              <a:lnTo>
                                <a:pt x="27385" y="474859"/>
                              </a:lnTo>
                              <a:lnTo>
                                <a:pt x="41582" y="417709"/>
                              </a:lnTo>
                              <a:lnTo>
                                <a:pt x="59084" y="373259"/>
                              </a:lnTo>
                              <a:lnTo>
                                <a:pt x="82287" y="352939"/>
                              </a:lnTo>
                              <a:lnTo>
                                <a:pt x="157022" y="352939"/>
                              </a:lnTo>
                              <a:lnTo>
                                <a:pt x="145130" y="346589"/>
                              </a:lnTo>
                              <a:lnTo>
                                <a:pt x="128871" y="336429"/>
                              </a:lnTo>
                              <a:lnTo>
                                <a:pt x="118063" y="331349"/>
                              </a:lnTo>
                              <a:lnTo>
                                <a:pt x="117974" y="283089"/>
                              </a:lnTo>
                              <a:lnTo>
                                <a:pt x="124768" y="262769"/>
                              </a:lnTo>
                              <a:lnTo>
                                <a:pt x="141483" y="250069"/>
                              </a:lnTo>
                              <a:lnTo>
                                <a:pt x="162420" y="248799"/>
                              </a:lnTo>
                              <a:lnTo>
                                <a:pt x="222915" y="248799"/>
                              </a:lnTo>
                              <a:lnTo>
                                <a:pt x="229002" y="239909"/>
                              </a:lnTo>
                              <a:lnTo>
                                <a:pt x="230969" y="238639"/>
                              </a:lnTo>
                              <a:lnTo>
                                <a:pt x="198504" y="238639"/>
                              </a:lnTo>
                              <a:lnTo>
                                <a:pt x="165420" y="223399"/>
                              </a:lnTo>
                              <a:close/>
                            </a:path>
                            <a:path w="821055" h="952500">
                              <a:moveTo>
                                <a:pt x="598148" y="578999"/>
                              </a:moveTo>
                              <a:lnTo>
                                <a:pt x="591747" y="580269"/>
                              </a:lnTo>
                              <a:lnTo>
                                <a:pt x="592776" y="580269"/>
                              </a:lnTo>
                              <a:lnTo>
                                <a:pt x="586905" y="581539"/>
                              </a:lnTo>
                              <a:lnTo>
                                <a:pt x="574118" y="594239"/>
                              </a:lnTo>
                              <a:lnTo>
                                <a:pt x="542364" y="631069"/>
                              </a:lnTo>
                              <a:lnTo>
                                <a:pt x="479594" y="705999"/>
                              </a:lnTo>
                              <a:lnTo>
                                <a:pt x="476546" y="712349"/>
                              </a:lnTo>
                              <a:lnTo>
                                <a:pt x="477681" y="718699"/>
                              </a:lnTo>
                              <a:lnTo>
                                <a:pt x="482242" y="725049"/>
                              </a:lnTo>
                              <a:lnTo>
                                <a:pt x="489474" y="726319"/>
                              </a:lnTo>
                              <a:lnTo>
                                <a:pt x="522545" y="726319"/>
                              </a:lnTo>
                              <a:lnTo>
                                <a:pt x="522545" y="866019"/>
                              </a:lnTo>
                              <a:lnTo>
                                <a:pt x="528349" y="871099"/>
                              </a:lnTo>
                              <a:lnTo>
                                <a:pt x="656949" y="871099"/>
                              </a:lnTo>
                              <a:lnTo>
                                <a:pt x="662753" y="866019"/>
                              </a:lnTo>
                              <a:lnTo>
                                <a:pt x="662753" y="845699"/>
                              </a:lnTo>
                              <a:lnTo>
                                <a:pt x="548618" y="845699"/>
                              </a:lnTo>
                              <a:lnTo>
                                <a:pt x="548618" y="705999"/>
                              </a:lnTo>
                              <a:lnTo>
                                <a:pt x="542814" y="700919"/>
                              </a:lnTo>
                              <a:lnTo>
                                <a:pt x="517706" y="700919"/>
                              </a:lnTo>
                              <a:lnTo>
                                <a:pt x="592776" y="613289"/>
                              </a:lnTo>
                              <a:lnTo>
                                <a:pt x="627188" y="613289"/>
                              </a:lnTo>
                              <a:lnTo>
                                <a:pt x="598148" y="578999"/>
                              </a:lnTo>
                              <a:close/>
                            </a:path>
                            <a:path w="821055" h="952500">
                              <a:moveTo>
                                <a:pt x="521519" y="430409"/>
                              </a:moveTo>
                              <a:lnTo>
                                <a:pt x="495786" y="430409"/>
                              </a:lnTo>
                              <a:lnTo>
                                <a:pt x="496053" y="519309"/>
                              </a:lnTo>
                              <a:lnTo>
                                <a:pt x="455579" y="543439"/>
                              </a:lnTo>
                              <a:lnTo>
                                <a:pt x="422202" y="575189"/>
                              </a:lnTo>
                              <a:lnTo>
                                <a:pt x="396187" y="610749"/>
                              </a:lnTo>
                              <a:lnTo>
                                <a:pt x="377799" y="650119"/>
                              </a:lnTo>
                              <a:lnTo>
                                <a:pt x="367303" y="692029"/>
                              </a:lnTo>
                              <a:lnTo>
                                <a:pt x="364964" y="735209"/>
                              </a:lnTo>
                              <a:lnTo>
                                <a:pt x="371047" y="778389"/>
                              </a:lnTo>
                              <a:lnTo>
                                <a:pt x="385818" y="821569"/>
                              </a:lnTo>
                              <a:lnTo>
                                <a:pt x="409540" y="860939"/>
                              </a:lnTo>
                              <a:lnTo>
                                <a:pt x="168024" y="862209"/>
                              </a:lnTo>
                              <a:lnTo>
                                <a:pt x="445318" y="862209"/>
                              </a:lnTo>
                              <a:lnTo>
                                <a:pt x="436299" y="853319"/>
                              </a:lnTo>
                              <a:lnTo>
                                <a:pt x="411353" y="813949"/>
                              </a:lnTo>
                              <a:lnTo>
                                <a:pt x="396309" y="772039"/>
                              </a:lnTo>
                              <a:lnTo>
                                <a:pt x="390851" y="730129"/>
                              </a:lnTo>
                              <a:lnTo>
                                <a:pt x="394661" y="686949"/>
                              </a:lnTo>
                              <a:lnTo>
                                <a:pt x="407421" y="646309"/>
                              </a:lnTo>
                              <a:lnTo>
                                <a:pt x="428814" y="608209"/>
                              </a:lnTo>
                              <a:lnTo>
                                <a:pt x="458523" y="575189"/>
                              </a:lnTo>
                              <a:lnTo>
                                <a:pt x="496231" y="548519"/>
                              </a:lnTo>
                              <a:lnTo>
                                <a:pt x="537079" y="532009"/>
                              </a:lnTo>
                              <a:lnTo>
                                <a:pt x="578616" y="524389"/>
                              </a:lnTo>
                              <a:lnTo>
                                <a:pt x="697066" y="524389"/>
                              </a:lnTo>
                              <a:lnTo>
                                <a:pt x="690748" y="520579"/>
                              </a:lnTo>
                              <a:lnTo>
                                <a:pt x="661279" y="509149"/>
                              </a:lnTo>
                              <a:lnTo>
                                <a:pt x="521948" y="509149"/>
                              </a:lnTo>
                              <a:lnTo>
                                <a:pt x="521519" y="430409"/>
                              </a:lnTo>
                              <a:close/>
                            </a:path>
                            <a:path w="821055" h="952500">
                              <a:moveTo>
                                <a:pt x="627188" y="613289"/>
                              </a:moveTo>
                              <a:lnTo>
                                <a:pt x="592776" y="613289"/>
                              </a:lnTo>
                              <a:lnTo>
                                <a:pt x="667681" y="700919"/>
                              </a:lnTo>
                              <a:lnTo>
                                <a:pt x="642662" y="700919"/>
                              </a:lnTo>
                              <a:lnTo>
                                <a:pt x="636858" y="705999"/>
                              </a:lnTo>
                              <a:lnTo>
                                <a:pt x="636858" y="845699"/>
                              </a:lnTo>
                              <a:lnTo>
                                <a:pt x="662753" y="845699"/>
                              </a:lnTo>
                              <a:lnTo>
                                <a:pt x="662753" y="726319"/>
                              </a:lnTo>
                              <a:lnTo>
                                <a:pt x="695836" y="726319"/>
                              </a:lnTo>
                              <a:lnTo>
                                <a:pt x="703061" y="725049"/>
                              </a:lnTo>
                              <a:lnTo>
                                <a:pt x="707619" y="718699"/>
                              </a:lnTo>
                              <a:lnTo>
                                <a:pt x="708752" y="712349"/>
                              </a:lnTo>
                              <a:lnTo>
                                <a:pt x="705704" y="705999"/>
                              </a:lnTo>
                              <a:lnTo>
                                <a:pt x="627188" y="613289"/>
                              </a:lnTo>
                              <a:close/>
                            </a:path>
                            <a:path w="821055" h="952500">
                              <a:moveTo>
                                <a:pt x="304470" y="474859"/>
                              </a:moveTo>
                              <a:lnTo>
                                <a:pt x="247514" y="474859"/>
                              </a:lnTo>
                              <a:lnTo>
                                <a:pt x="271676" y="485019"/>
                              </a:lnTo>
                              <a:lnTo>
                                <a:pt x="301924" y="504069"/>
                              </a:lnTo>
                              <a:lnTo>
                                <a:pt x="325966" y="537089"/>
                              </a:lnTo>
                              <a:lnTo>
                                <a:pt x="331512" y="585349"/>
                              </a:lnTo>
                              <a:lnTo>
                                <a:pt x="334217" y="595509"/>
                              </a:lnTo>
                              <a:lnTo>
                                <a:pt x="342624" y="599319"/>
                              </a:lnTo>
                              <a:lnTo>
                                <a:pt x="351907" y="598049"/>
                              </a:lnTo>
                              <a:lnTo>
                                <a:pt x="357242" y="589159"/>
                              </a:lnTo>
                              <a:lnTo>
                                <a:pt x="353391" y="537089"/>
                              </a:lnTo>
                              <a:lnTo>
                                <a:pt x="331131" y="497719"/>
                              </a:lnTo>
                              <a:lnTo>
                                <a:pt x="304470" y="474859"/>
                              </a:lnTo>
                              <a:close/>
                            </a:path>
                            <a:path w="821055" h="952500">
                              <a:moveTo>
                                <a:pt x="609605" y="498989"/>
                              </a:moveTo>
                              <a:lnTo>
                                <a:pt x="566125" y="500259"/>
                              </a:lnTo>
                              <a:lnTo>
                                <a:pt x="521948" y="509149"/>
                              </a:lnTo>
                              <a:lnTo>
                                <a:pt x="661279" y="509149"/>
                              </a:lnTo>
                              <a:lnTo>
                                <a:pt x="651456" y="505339"/>
                              </a:lnTo>
                              <a:lnTo>
                                <a:pt x="609605" y="498989"/>
                              </a:lnTo>
                              <a:close/>
                            </a:path>
                            <a:path w="821055" h="952500">
                              <a:moveTo>
                                <a:pt x="129697" y="441839"/>
                              </a:moveTo>
                              <a:lnTo>
                                <a:pt x="121584" y="446919"/>
                              </a:lnTo>
                              <a:lnTo>
                                <a:pt x="118504" y="455809"/>
                              </a:lnTo>
                              <a:lnTo>
                                <a:pt x="123511" y="464699"/>
                              </a:lnTo>
                              <a:lnTo>
                                <a:pt x="153338" y="482479"/>
                              </a:lnTo>
                              <a:lnTo>
                                <a:pt x="186427" y="491369"/>
                              </a:lnTo>
                              <a:lnTo>
                                <a:pt x="219059" y="490099"/>
                              </a:lnTo>
                              <a:lnTo>
                                <a:pt x="247514" y="474859"/>
                              </a:lnTo>
                              <a:lnTo>
                                <a:pt x="304470" y="474859"/>
                              </a:lnTo>
                              <a:lnTo>
                                <a:pt x="298545" y="469779"/>
                              </a:lnTo>
                              <a:lnTo>
                                <a:pt x="290508" y="465969"/>
                              </a:lnTo>
                              <a:lnTo>
                                <a:pt x="206420" y="465969"/>
                              </a:lnTo>
                              <a:lnTo>
                                <a:pt x="173104" y="462159"/>
                              </a:lnTo>
                              <a:lnTo>
                                <a:pt x="139792" y="444379"/>
                              </a:lnTo>
                              <a:lnTo>
                                <a:pt x="129697" y="441839"/>
                              </a:lnTo>
                              <a:close/>
                            </a:path>
                            <a:path w="821055" h="952500">
                              <a:moveTo>
                                <a:pt x="157022" y="352939"/>
                              </a:moveTo>
                              <a:lnTo>
                                <a:pt x="102643" y="352939"/>
                              </a:lnTo>
                              <a:lnTo>
                                <a:pt x="123608" y="363099"/>
                              </a:lnTo>
                              <a:lnTo>
                                <a:pt x="153033" y="379609"/>
                              </a:lnTo>
                              <a:lnTo>
                                <a:pt x="198771" y="399929"/>
                              </a:lnTo>
                              <a:lnTo>
                                <a:pt x="211400" y="403739"/>
                              </a:lnTo>
                              <a:lnTo>
                                <a:pt x="233315" y="408819"/>
                              </a:lnTo>
                              <a:lnTo>
                                <a:pt x="240414" y="410089"/>
                              </a:lnTo>
                              <a:lnTo>
                                <a:pt x="245444" y="415169"/>
                              </a:lnTo>
                              <a:lnTo>
                                <a:pt x="245177" y="421519"/>
                              </a:lnTo>
                              <a:lnTo>
                                <a:pt x="232768" y="453269"/>
                              </a:lnTo>
                              <a:lnTo>
                                <a:pt x="206420" y="465969"/>
                              </a:lnTo>
                              <a:lnTo>
                                <a:pt x="290508" y="465969"/>
                              </a:lnTo>
                              <a:lnTo>
                                <a:pt x="263719" y="453269"/>
                              </a:lnTo>
                              <a:lnTo>
                                <a:pt x="266135" y="446919"/>
                              </a:lnTo>
                              <a:lnTo>
                                <a:pt x="268073" y="440569"/>
                              </a:lnTo>
                              <a:lnTo>
                                <a:pt x="269543" y="434219"/>
                              </a:lnTo>
                              <a:lnTo>
                                <a:pt x="270552" y="426599"/>
                              </a:lnTo>
                              <a:lnTo>
                                <a:pt x="279839" y="424059"/>
                              </a:lnTo>
                              <a:lnTo>
                                <a:pt x="288413" y="420249"/>
                              </a:lnTo>
                              <a:lnTo>
                                <a:pt x="296174" y="415169"/>
                              </a:lnTo>
                              <a:lnTo>
                                <a:pt x="303025" y="408819"/>
                              </a:lnTo>
                              <a:lnTo>
                                <a:pt x="344646" y="408819"/>
                              </a:lnTo>
                              <a:lnTo>
                                <a:pt x="330051" y="401199"/>
                              </a:lnTo>
                              <a:lnTo>
                                <a:pt x="265268" y="401199"/>
                              </a:lnTo>
                              <a:lnTo>
                                <a:pt x="255838" y="391039"/>
                              </a:lnTo>
                              <a:lnTo>
                                <a:pt x="244934" y="384689"/>
                              </a:lnTo>
                              <a:lnTo>
                                <a:pt x="232552" y="382149"/>
                              </a:lnTo>
                              <a:lnTo>
                                <a:pt x="218685" y="378339"/>
                              </a:lnTo>
                              <a:lnTo>
                                <a:pt x="218507" y="378339"/>
                              </a:lnTo>
                              <a:lnTo>
                                <a:pt x="218597" y="375799"/>
                              </a:lnTo>
                              <a:lnTo>
                                <a:pt x="218646" y="369449"/>
                              </a:lnTo>
                              <a:lnTo>
                                <a:pt x="192789" y="369449"/>
                              </a:lnTo>
                              <a:lnTo>
                                <a:pt x="166537" y="358019"/>
                              </a:lnTo>
                              <a:lnTo>
                                <a:pt x="157022" y="352939"/>
                              </a:lnTo>
                              <a:close/>
                            </a:path>
                            <a:path w="821055" h="952500">
                              <a:moveTo>
                                <a:pt x="509198" y="264039"/>
                              </a:moveTo>
                              <a:lnTo>
                                <a:pt x="456137" y="264039"/>
                              </a:lnTo>
                              <a:lnTo>
                                <a:pt x="472000" y="266579"/>
                              </a:lnTo>
                              <a:lnTo>
                                <a:pt x="484027" y="274199"/>
                              </a:lnTo>
                              <a:lnTo>
                                <a:pt x="491657" y="285629"/>
                              </a:lnTo>
                              <a:lnTo>
                                <a:pt x="494326" y="298329"/>
                              </a:lnTo>
                              <a:lnTo>
                                <a:pt x="494580" y="380879"/>
                              </a:lnTo>
                              <a:lnTo>
                                <a:pt x="487712" y="402469"/>
                              </a:lnTo>
                              <a:lnTo>
                                <a:pt x="470875" y="413899"/>
                              </a:lnTo>
                              <a:lnTo>
                                <a:pt x="449913" y="416439"/>
                              </a:lnTo>
                              <a:lnTo>
                                <a:pt x="404689" y="416439"/>
                              </a:lnTo>
                              <a:lnTo>
                                <a:pt x="424079" y="434219"/>
                              </a:lnTo>
                              <a:lnTo>
                                <a:pt x="448004" y="441839"/>
                              </a:lnTo>
                              <a:lnTo>
                                <a:pt x="473046" y="440569"/>
                              </a:lnTo>
                              <a:lnTo>
                                <a:pt x="495786" y="430409"/>
                              </a:lnTo>
                              <a:lnTo>
                                <a:pt x="521519" y="430409"/>
                              </a:lnTo>
                              <a:lnTo>
                                <a:pt x="520983" y="377069"/>
                              </a:lnTo>
                              <a:lnTo>
                                <a:pt x="520485" y="336429"/>
                              </a:lnTo>
                              <a:lnTo>
                                <a:pt x="520208" y="298329"/>
                              </a:lnTo>
                              <a:lnTo>
                                <a:pt x="509198" y="264039"/>
                              </a:lnTo>
                              <a:close/>
                            </a:path>
                            <a:path w="821055" h="952500">
                              <a:moveTo>
                                <a:pt x="344646" y="408819"/>
                              </a:moveTo>
                              <a:lnTo>
                                <a:pt x="303025" y="408819"/>
                              </a:lnTo>
                              <a:lnTo>
                                <a:pt x="325024" y="429139"/>
                              </a:lnTo>
                              <a:lnTo>
                                <a:pt x="352624" y="436759"/>
                              </a:lnTo>
                              <a:lnTo>
                                <a:pt x="380841" y="432949"/>
                              </a:lnTo>
                              <a:lnTo>
                                <a:pt x="404689" y="416439"/>
                              </a:lnTo>
                              <a:lnTo>
                                <a:pt x="449913" y="416439"/>
                              </a:lnTo>
                              <a:lnTo>
                                <a:pt x="440293" y="411359"/>
                              </a:lnTo>
                              <a:lnTo>
                                <a:pt x="349511" y="411359"/>
                              </a:lnTo>
                              <a:lnTo>
                                <a:pt x="344646" y="408819"/>
                              </a:lnTo>
                              <a:close/>
                            </a:path>
                            <a:path w="821055" h="952500">
                              <a:moveTo>
                                <a:pt x="406188" y="247529"/>
                              </a:moveTo>
                              <a:lnTo>
                                <a:pt x="355502" y="247529"/>
                              </a:lnTo>
                              <a:lnTo>
                                <a:pt x="371408" y="250069"/>
                              </a:lnTo>
                              <a:lnTo>
                                <a:pt x="383431" y="257689"/>
                              </a:lnTo>
                              <a:lnTo>
                                <a:pt x="391037" y="269119"/>
                              </a:lnTo>
                              <a:lnTo>
                                <a:pt x="393691" y="283089"/>
                              </a:lnTo>
                              <a:lnTo>
                                <a:pt x="393957" y="375799"/>
                              </a:lnTo>
                              <a:lnTo>
                                <a:pt x="387164" y="396119"/>
                              </a:lnTo>
                              <a:lnTo>
                                <a:pt x="370448" y="408819"/>
                              </a:lnTo>
                              <a:lnTo>
                                <a:pt x="349511" y="411359"/>
                              </a:lnTo>
                              <a:lnTo>
                                <a:pt x="440293" y="411359"/>
                              </a:lnTo>
                              <a:lnTo>
                                <a:pt x="430673" y="406279"/>
                              </a:lnTo>
                              <a:lnTo>
                                <a:pt x="423379" y="397389"/>
                              </a:lnTo>
                              <a:lnTo>
                                <a:pt x="420313" y="382149"/>
                              </a:lnTo>
                              <a:lnTo>
                                <a:pt x="419726" y="352939"/>
                              </a:lnTo>
                              <a:lnTo>
                                <a:pt x="419764" y="299599"/>
                              </a:lnTo>
                              <a:lnTo>
                                <a:pt x="422584" y="285629"/>
                              </a:lnTo>
                              <a:lnTo>
                                <a:pt x="430383" y="274199"/>
                              </a:lnTo>
                              <a:lnTo>
                                <a:pt x="441965" y="266579"/>
                              </a:lnTo>
                              <a:lnTo>
                                <a:pt x="456137" y="264039"/>
                              </a:lnTo>
                              <a:lnTo>
                                <a:pt x="509198" y="264039"/>
                              </a:lnTo>
                              <a:lnTo>
                                <a:pt x="508790" y="262769"/>
                              </a:lnTo>
                              <a:lnTo>
                                <a:pt x="498342" y="255149"/>
                              </a:lnTo>
                              <a:lnTo>
                                <a:pt x="412741" y="255149"/>
                              </a:lnTo>
                              <a:lnTo>
                                <a:pt x="406188" y="247529"/>
                              </a:lnTo>
                              <a:close/>
                            </a:path>
                            <a:path w="821055" h="952500">
                              <a:moveTo>
                                <a:pt x="304514" y="229749"/>
                              </a:moveTo>
                              <a:lnTo>
                                <a:pt x="255578" y="229749"/>
                              </a:lnTo>
                              <a:lnTo>
                                <a:pt x="270370" y="232289"/>
                              </a:lnTo>
                              <a:lnTo>
                                <a:pt x="282232" y="239909"/>
                              </a:lnTo>
                              <a:lnTo>
                                <a:pt x="290118" y="251339"/>
                              </a:lnTo>
                              <a:lnTo>
                                <a:pt x="292980" y="264039"/>
                              </a:lnTo>
                              <a:lnTo>
                                <a:pt x="293323" y="368179"/>
                              </a:lnTo>
                              <a:lnTo>
                                <a:pt x="291241" y="379609"/>
                              </a:lnTo>
                              <a:lnTo>
                                <a:pt x="285368" y="388499"/>
                              </a:lnTo>
                              <a:lnTo>
                                <a:pt x="276458" y="396119"/>
                              </a:lnTo>
                              <a:lnTo>
                                <a:pt x="265268" y="401199"/>
                              </a:lnTo>
                              <a:lnTo>
                                <a:pt x="330051" y="401199"/>
                              </a:lnTo>
                              <a:lnTo>
                                <a:pt x="322769" y="391039"/>
                              </a:lnTo>
                              <a:lnTo>
                                <a:pt x="319723" y="375799"/>
                              </a:lnTo>
                              <a:lnTo>
                                <a:pt x="319181" y="346589"/>
                              </a:lnTo>
                              <a:lnTo>
                                <a:pt x="319129" y="283089"/>
                              </a:lnTo>
                              <a:lnTo>
                                <a:pt x="321955" y="269119"/>
                              </a:lnTo>
                              <a:lnTo>
                                <a:pt x="329753" y="257689"/>
                              </a:lnTo>
                              <a:lnTo>
                                <a:pt x="341332" y="250069"/>
                              </a:lnTo>
                              <a:lnTo>
                                <a:pt x="355502" y="247529"/>
                              </a:lnTo>
                              <a:lnTo>
                                <a:pt x="406188" y="247529"/>
                              </a:lnTo>
                              <a:lnTo>
                                <a:pt x="398542" y="238639"/>
                              </a:lnTo>
                              <a:lnTo>
                                <a:pt x="312639" y="238639"/>
                              </a:lnTo>
                              <a:lnTo>
                                <a:pt x="304514" y="229749"/>
                              </a:lnTo>
                              <a:close/>
                            </a:path>
                            <a:path w="821055" h="952500">
                              <a:moveTo>
                                <a:pt x="222915" y="248799"/>
                              </a:moveTo>
                              <a:lnTo>
                                <a:pt x="162420" y="248799"/>
                              </a:lnTo>
                              <a:lnTo>
                                <a:pt x="181880" y="258959"/>
                              </a:lnTo>
                              <a:lnTo>
                                <a:pt x="189614" y="269119"/>
                              </a:lnTo>
                              <a:lnTo>
                                <a:pt x="192631" y="285629"/>
                              </a:lnTo>
                              <a:lnTo>
                                <a:pt x="192800" y="299599"/>
                              </a:lnTo>
                              <a:lnTo>
                                <a:pt x="192914" y="337699"/>
                              </a:lnTo>
                              <a:lnTo>
                                <a:pt x="192789" y="369449"/>
                              </a:lnTo>
                              <a:lnTo>
                                <a:pt x="218646" y="369449"/>
                              </a:lnTo>
                              <a:lnTo>
                                <a:pt x="218541" y="326269"/>
                              </a:lnTo>
                              <a:lnTo>
                                <a:pt x="218342" y="265309"/>
                              </a:lnTo>
                              <a:lnTo>
                                <a:pt x="221176" y="251339"/>
                              </a:lnTo>
                              <a:lnTo>
                                <a:pt x="222915" y="248799"/>
                              </a:lnTo>
                              <a:close/>
                            </a:path>
                            <a:path w="821055" h="952500">
                              <a:moveTo>
                                <a:pt x="445840" y="238639"/>
                              </a:moveTo>
                              <a:lnTo>
                                <a:pt x="412741" y="255149"/>
                              </a:lnTo>
                              <a:lnTo>
                                <a:pt x="498342" y="255149"/>
                              </a:lnTo>
                              <a:lnTo>
                                <a:pt x="480929" y="242449"/>
                              </a:lnTo>
                              <a:lnTo>
                                <a:pt x="445840" y="238639"/>
                              </a:lnTo>
                              <a:close/>
                            </a:path>
                            <a:path w="821055" h="952500">
                              <a:moveTo>
                                <a:pt x="255472" y="204349"/>
                              </a:moveTo>
                              <a:lnTo>
                                <a:pt x="222730" y="213239"/>
                              </a:lnTo>
                              <a:lnTo>
                                <a:pt x="198504" y="238639"/>
                              </a:lnTo>
                              <a:lnTo>
                                <a:pt x="230969" y="238639"/>
                              </a:lnTo>
                              <a:lnTo>
                                <a:pt x="240807" y="232289"/>
                              </a:lnTo>
                              <a:lnTo>
                                <a:pt x="255578" y="229749"/>
                              </a:lnTo>
                              <a:lnTo>
                                <a:pt x="304514" y="229749"/>
                              </a:lnTo>
                              <a:lnTo>
                                <a:pt x="288264" y="211969"/>
                              </a:lnTo>
                              <a:lnTo>
                                <a:pt x="255472" y="204349"/>
                              </a:lnTo>
                              <a:close/>
                            </a:path>
                            <a:path w="821055" h="952500">
                              <a:moveTo>
                                <a:pt x="366586" y="222129"/>
                              </a:moveTo>
                              <a:lnTo>
                                <a:pt x="338142" y="223399"/>
                              </a:lnTo>
                              <a:lnTo>
                                <a:pt x="312639" y="238639"/>
                              </a:lnTo>
                              <a:lnTo>
                                <a:pt x="398542" y="238639"/>
                              </a:lnTo>
                              <a:lnTo>
                                <a:pt x="393082" y="232289"/>
                              </a:lnTo>
                              <a:lnTo>
                                <a:pt x="366586" y="222129"/>
                              </a:lnTo>
                              <a:close/>
                            </a:path>
                          </a:pathLst>
                        </a:custGeom>
                        <a:solidFill>
                          <a:srgbClr val="144969"/>
                        </a:solidFill>
                      </wps:spPr>
                      <wps:bodyPr wrap="square" lIns="0" tIns="0" rIns="0" bIns="0" rtlCol="0">
                        <a:prstTxWarp prst="textNoShape">
                          <a:avLst/>
                        </a:prstTxWarp>
                        <a:noAutofit/>
                      </wps:bodyPr>
                    </wps:wsp>
                  </a:graphicData>
                </a:graphic>
              </wp:anchor>
            </w:drawing>
          </mc:Choice>
          <mc:Fallback>
            <w:pict>
              <v:shape style="position:absolute;margin-left:396.880585pt;margin-top:13.9417pt;width:64.6500pt;height:75pt;mso-position-horizontal-relative:page;mso-position-vertical-relative:paragraph;z-index:-15714816;mso-wrap-distance-left:0;mso-wrap-distance-right:0" id="docshape58" coordorigin="7938,279" coordsize="1293,1500" path="m8827,391l8812,397,8687,516,8681,531,8687,545,8700,552,8716,546,8840,427,8847,411,8841,398,8827,391xm8420,279l8406,284,8400,299,8400,468,8406,483,8420,488,8434,483,8441,468,8441,299,8434,284,8420,279xm8014,391l8000,398,7994,411,8001,427,8116,537,8132,550,8139,552,8139,552,8151,548,8158,539,8160,527,8154,516,8029,397,8014,391xm8679,1675l8618,1675,8673,1721,8732,1753,8793,1773,8856,1779,8919,1777,8979,1763,9037,1739,8855,1739,8792,1731,8732,1709,8679,1675xm9035,1105l8849,1105,8913,1107,8976,1123,9033,1149,9084,1187,9127,1233,9160,1289,9182,1353,9189,1421,9182,1493,9160,1557,9127,1611,9085,1657,9034,1695,8978,1721,8917,1735,8855,1739,9037,1739,9090,1705,9136,1663,9175,1613,9205,1557,9223,1493,9230,1423,9230,1421,9223,1351,9203,1287,9172,1227,9131,1175,9082,1133,9035,1105xm8198,631l8143,637,8100,671,8082,727,8082,793,8054,797,8029,809,8009,827,7994,849,7978,885,7964,925,7952,969,7941,1017,7938,1069,7949,1119,7973,1165,8011,1207,8047,1243,8093,1291,8136,1337,8164,1369,8163,1437,8163,1487,8162,1573,8161,1623,8161,1667,8170,1677,8182,1677,8679,1675,8675,1673,8639,1637,8202,1637,8204,1471,8205,1391,8205,1383,8205,1357,8200,1347,8179,1325,8134,1275,8081,1219,8038,1177,8008,1143,7988,1105,7979,1067,7981,1027,7991,979,8003,937,8016,899,8031,867,8037,857,8046,847,8056,841,8067,835,8185,835,8166,825,8141,809,8124,801,8124,801,8123,725,8134,693,8160,673,8193,671,8289,671,8298,657,8301,655,8250,655,8198,631xm8880,1191l8869,1193,8871,1193,8862,1195,8842,1215,8792,1273,8693,1391,8688,1401,8690,1411,8697,1421,8708,1423,8761,1423,8761,1643,8770,1651,8972,1651,8981,1643,8981,1611,8802,1611,8802,1391,8792,1383,8753,1383,8871,1245,8925,1245,8880,1191xm8759,957l8718,957,8719,1097,8655,1135,8602,1185,8562,1241,8533,1303,8516,1369,8512,1437,8522,1505,8545,1573,8583,1635,8202,1637,8639,1637,8625,1623,8585,1561,8562,1495,8553,1429,8559,1361,8579,1297,8613,1237,8660,1185,8719,1143,8783,1117,8849,1105,9035,1105,9025,1099,8979,1081,8760,1081,8759,957xm8925,1245l8871,1245,8989,1383,8950,1383,8941,1391,8941,1611,8981,1611,8981,1423,9033,1423,9045,1421,9052,1411,9054,1401,9049,1391,8925,1245xm8417,1027l8327,1027,8365,1043,8413,1073,8451,1125,8460,1201,8464,1217,8477,1223,8492,1221,8500,1207,8494,1125,8459,1063,8417,1027xm8898,1065l8829,1067,8760,1081,8979,1081,8964,1075,8898,1065xm8142,975l8129,983,8124,997,8132,1011,8179,1039,8231,1053,8283,1051,8327,1027,8417,1027,8408,1019,8395,1013,8263,1013,8210,1007,8158,979,8142,975xm8185,835l8099,835,8132,851,8179,877,8251,909,8271,915,8305,923,8316,925,8324,933,8324,943,8304,993,8263,1013,8395,1013,8353,993,8357,983,8360,973,8362,963,8364,951,8378,947,8392,941,8404,933,8415,923,8480,923,8457,911,8355,911,8341,895,8323,885,8304,881,8282,875,8282,875,8282,871,8282,861,8241,861,8200,843,8185,835xm8739,695l8656,695,8681,699,8700,711,8712,729,8716,749,8716,879,8706,913,8679,931,8646,935,8575,935,8605,963,8643,975,8683,973,8718,957,8759,957,8758,873,8757,809,8757,749,8739,695xm8480,923l8415,923,8449,955,8493,967,8537,961,8575,935,8646,935,8631,927,8488,927,8480,923xm8577,669l8497,669,8523,673,8541,685,8553,703,8558,725,8558,871,8547,903,8521,923,8488,927,8631,927,8616,919,8604,905,8600,881,8599,835,8599,751,8603,729,8615,711,8634,699,8656,695,8739,695,8739,693,8722,681,8588,681,8577,669xm8417,641l8340,641,8363,645,8382,657,8394,675,8399,695,8400,859,8396,877,8387,891,8373,903,8355,911,8457,911,8446,895,8441,871,8440,825,8440,725,8445,703,8457,685,8475,673,8497,669,8577,669,8565,655,8430,655,8417,641xm8289,671l8193,671,8224,687,8236,703,8241,729,8241,751,8241,811,8241,861,8282,861,8282,793,8281,697,8286,675,8289,671xm8640,655l8588,681,8722,681,8695,661,8640,655xm8340,601l8288,615,8250,655,8301,655,8317,645,8340,641,8417,641,8392,613,8340,601xm8515,629l8470,631,8430,655,8565,655,8557,645,8515,629xe" filled="true" fillcolor="#144969" stroked="false">
                <v:path arrowok="t"/>
                <v:fill type="solid"/>
                <w10:wrap type="topAndBottom"/>
              </v:shape>
            </w:pict>
          </mc:Fallback>
        </mc:AlternateContent>
      </w:r>
    </w:p>
    <w:p>
      <w:pPr>
        <w:pStyle w:val="BodyText"/>
        <w:spacing w:before="28"/>
        <w:rPr>
          <w:sz w:val="20"/>
        </w:rPr>
      </w:pPr>
    </w:p>
    <w:p>
      <w:pPr>
        <w:spacing w:after="0"/>
        <w:rPr>
          <w:sz w:val="20"/>
        </w:rPr>
        <w:sectPr>
          <w:pgSz w:w="11910" w:h="16840"/>
          <w:pgMar w:header="0" w:footer="333" w:top="520" w:bottom="520" w:left="0" w:right="480"/>
        </w:sectPr>
      </w:pPr>
    </w:p>
    <w:p>
      <w:pPr>
        <w:pStyle w:val="Heading2"/>
        <w:numPr>
          <w:ilvl w:val="0"/>
          <w:numId w:val="5"/>
        </w:numPr>
        <w:tabs>
          <w:tab w:pos="973" w:val="left" w:leader="none"/>
        </w:tabs>
        <w:spacing w:line="240" w:lineRule="auto" w:before="86" w:after="0"/>
        <w:ind w:left="973" w:right="0" w:hanging="253"/>
        <w:jc w:val="left"/>
      </w:pPr>
      <w:r>
        <w:rPr>
          <w:color w:val="231F20"/>
          <w:spacing w:val="-2"/>
        </w:rPr>
        <w:t>EQUAL</w:t>
      </w:r>
    </w:p>
    <w:p>
      <w:pPr>
        <w:spacing w:before="0"/>
        <w:ind w:left="720" w:right="0" w:firstLine="0"/>
        <w:jc w:val="left"/>
        <w:rPr>
          <w:rFonts w:ascii="Museo Sans 300"/>
          <w:sz w:val="24"/>
        </w:rPr>
      </w:pPr>
      <w:r>
        <w:rPr>
          <w:rFonts w:ascii="Museo Sans 300"/>
          <w:color w:val="231F20"/>
          <w:spacing w:val="-2"/>
          <w:sz w:val="24"/>
        </w:rPr>
        <w:t>OPPORTUNITIES:</w:t>
      </w:r>
    </w:p>
    <w:p>
      <w:pPr>
        <w:pStyle w:val="BodyText"/>
        <w:spacing w:before="195"/>
        <w:ind w:left="720" w:right="351"/>
      </w:pPr>
      <w:r>
        <w:rPr>
          <w:color w:val="231F20"/>
        </w:rPr>
        <w:t>AIDE</w:t>
      </w:r>
      <w:r>
        <w:rPr>
          <w:color w:val="231F20"/>
          <w:spacing w:val="-8"/>
        </w:rPr>
        <w:t> </w:t>
      </w:r>
      <w:r>
        <w:rPr>
          <w:color w:val="231F20"/>
        </w:rPr>
        <w:t>aims</w:t>
      </w:r>
      <w:r>
        <w:rPr>
          <w:color w:val="231F20"/>
          <w:spacing w:val="-8"/>
        </w:rPr>
        <w:t> </w:t>
      </w:r>
      <w:r>
        <w:rPr>
          <w:color w:val="231F20"/>
        </w:rPr>
        <w:t>to</w:t>
      </w:r>
      <w:r>
        <w:rPr>
          <w:color w:val="231F20"/>
          <w:spacing w:val="-8"/>
        </w:rPr>
        <w:t> </w:t>
      </w:r>
      <w:r>
        <w:rPr>
          <w:color w:val="231F20"/>
        </w:rPr>
        <w:t>ensure</w:t>
      </w:r>
      <w:r>
        <w:rPr>
          <w:color w:val="231F20"/>
          <w:spacing w:val="-8"/>
        </w:rPr>
        <w:t> </w:t>
      </w:r>
      <w:r>
        <w:rPr>
          <w:color w:val="231F20"/>
        </w:rPr>
        <w:t>that</w:t>
      </w:r>
      <w:r>
        <w:rPr>
          <w:color w:val="231F20"/>
          <w:spacing w:val="-8"/>
        </w:rPr>
        <w:t> </w:t>
      </w:r>
      <w:r>
        <w:rPr>
          <w:color w:val="231F20"/>
        </w:rPr>
        <w:t>all individuals, regardless of their background, abilities, or characteristics, have equal</w:t>
      </w:r>
      <w:r>
        <w:rPr>
          <w:color w:val="231F20"/>
          <w:spacing w:val="-2"/>
        </w:rPr>
        <w:t> </w:t>
      </w:r>
      <w:r>
        <w:rPr>
          <w:color w:val="231F20"/>
        </w:rPr>
        <w:t>opportunities</w:t>
      </w:r>
      <w:r>
        <w:rPr>
          <w:color w:val="231F20"/>
          <w:spacing w:val="-2"/>
        </w:rPr>
        <w:t> </w:t>
      </w:r>
      <w:r>
        <w:rPr>
          <w:color w:val="231F20"/>
        </w:rPr>
        <w:t>to</w:t>
      </w:r>
      <w:r>
        <w:rPr>
          <w:color w:val="231F20"/>
          <w:spacing w:val="-2"/>
        </w:rPr>
        <w:t> </w:t>
      </w:r>
      <w:r>
        <w:rPr>
          <w:color w:val="231F20"/>
        </w:rPr>
        <w:t>fully</w:t>
      </w:r>
    </w:p>
    <w:p>
      <w:pPr>
        <w:pStyle w:val="BodyText"/>
        <w:ind w:left="720"/>
      </w:pPr>
      <w:r>
        <w:rPr>
          <w:color w:val="231F20"/>
        </w:rPr>
        <w:t>participate</w:t>
      </w:r>
      <w:r>
        <w:rPr>
          <w:color w:val="231F20"/>
          <w:spacing w:val="-12"/>
        </w:rPr>
        <w:t> </w:t>
      </w:r>
      <w:r>
        <w:rPr>
          <w:color w:val="231F20"/>
        </w:rPr>
        <w:t>and</w:t>
      </w:r>
      <w:r>
        <w:rPr>
          <w:color w:val="231F20"/>
          <w:spacing w:val="-12"/>
        </w:rPr>
        <w:t> </w:t>
      </w:r>
      <w:r>
        <w:rPr>
          <w:color w:val="231F20"/>
        </w:rPr>
        <w:t>thrive</w:t>
      </w:r>
      <w:r>
        <w:rPr>
          <w:color w:val="231F20"/>
          <w:spacing w:val="-12"/>
        </w:rPr>
        <w:t> </w:t>
      </w:r>
      <w:r>
        <w:rPr>
          <w:color w:val="231F20"/>
        </w:rPr>
        <w:t>in</w:t>
      </w:r>
      <w:r>
        <w:rPr>
          <w:color w:val="231F20"/>
          <w:spacing w:val="-12"/>
        </w:rPr>
        <w:t> </w:t>
      </w:r>
      <w:r>
        <w:rPr>
          <w:color w:val="231F20"/>
        </w:rPr>
        <w:t>society. It promotes the removal of barriers and the creation of inclusive environments that allow everyone to access education, employment, healthcare, and other essential services on an equal basis.</w:t>
      </w:r>
    </w:p>
    <w:p>
      <w:pPr>
        <w:pStyle w:val="BodyText"/>
        <w:spacing w:before="37"/>
        <w:rPr>
          <w:sz w:val="20"/>
        </w:rPr>
      </w:pPr>
      <w:r>
        <w:rPr/>
        <mc:AlternateContent>
          <mc:Choice Requires="wps">
            <w:drawing>
              <wp:anchor distT="0" distB="0" distL="0" distR="0" allowOverlap="1" layoutInCell="1" locked="0" behindDoc="1" simplePos="0" relativeHeight="487602176">
                <wp:simplePos x="0" y="0"/>
                <wp:positionH relativeFrom="page">
                  <wp:posOffset>469613</wp:posOffset>
                </wp:positionH>
                <wp:positionV relativeFrom="paragraph">
                  <wp:posOffset>191625</wp:posOffset>
                </wp:positionV>
                <wp:extent cx="952500" cy="952500"/>
                <wp:effectExtent l="0" t="0" r="0" b="0"/>
                <wp:wrapTopAndBottom/>
                <wp:docPr id="59" name="Group 59"/>
                <wp:cNvGraphicFramePr>
                  <a:graphicFrameLocks/>
                </wp:cNvGraphicFramePr>
                <a:graphic>
                  <a:graphicData uri="http://schemas.microsoft.com/office/word/2010/wordprocessingGroup">
                    <wpg:wgp>
                      <wpg:cNvPr id="59" name="Group 59"/>
                      <wpg:cNvGrpSpPr/>
                      <wpg:grpSpPr>
                        <a:xfrm>
                          <a:off x="0" y="0"/>
                          <a:ext cx="952500" cy="952500"/>
                          <a:chExt cx="952500" cy="952500"/>
                        </a:xfrm>
                      </wpg:grpSpPr>
                      <wps:wsp>
                        <wps:cNvPr id="60" name="Graphic 60"/>
                        <wps:cNvSpPr/>
                        <wps:spPr>
                          <a:xfrm>
                            <a:off x="-5" y="634730"/>
                            <a:ext cx="952500" cy="318135"/>
                          </a:xfrm>
                          <a:custGeom>
                            <a:avLst/>
                            <a:gdLst/>
                            <a:ahLst/>
                            <a:cxnLst/>
                            <a:rect l="l" t="t" r="r" b="b"/>
                            <a:pathLst>
                              <a:path w="952500" h="318135">
                                <a:moveTo>
                                  <a:pt x="190500" y="205498"/>
                                </a:moveTo>
                                <a:lnTo>
                                  <a:pt x="187591" y="184708"/>
                                </a:lnTo>
                                <a:lnTo>
                                  <a:pt x="179425" y="165747"/>
                                </a:lnTo>
                                <a:lnTo>
                                  <a:pt x="174066" y="159029"/>
                                </a:lnTo>
                                <a:lnTo>
                                  <a:pt x="166560" y="149606"/>
                                </a:lnTo>
                                <a:lnTo>
                                  <a:pt x="158750" y="143916"/>
                                </a:lnTo>
                                <a:lnTo>
                                  <a:pt x="158750" y="205498"/>
                                </a:lnTo>
                                <a:lnTo>
                                  <a:pt x="158750" y="286029"/>
                                </a:lnTo>
                                <a:lnTo>
                                  <a:pt x="31750" y="286029"/>
                                </a:lnTo>
                                <a:lnTo>
                                  <a:pt x="31750" y="205498"/>
                                </a:lnTo>
                                <a:lnTo>
                                  <a:pt x="35407" y="187413"/>
                                </a:lnTo>
                                <a:lnTo>
                                  <a:pt x="45377" y="172643"/>
                                </a:lnTo>
                                <a:lnTo>
                                  <a:pt x="60134" y="162687"/>
                                </a:lnTo>
                                <a:lnTo>
                                  <a:pt x="78219" y="159029"/>
                                </a:lnTo>
                                <a:lnTo>
                                  <a:pt x="112280" y="159029"/>
                                </a:lnTo>
                                <a:lnTo>
                                  <a:pt x="130365" y="162687"/>
                                </a:lnTo>
                                <a:lnTo>
                                  <a:pt x="145122" y="172643"/>
                                </a:lnTo>
                                <a:lnTo>
                                  <a:pt x="155079" y="187413"/>
                                </a:lnTo>
                                <a:lnTo>
                                  <a:pt x="158750" y="205498"/>
                                </a:lnTo>
                                <a:lnTo>
                                  <a:pt x="158750" y="143916"/>
                                </a:lnTo>
                                <a:lnTo>
                                  <a:pt x="149606" y="137236"/>
                                </a:lnTo>
                                <a:lnTo>
                                  <a:pt x="156667" y="127279"/>
                                </a:lnTo>
                                <a:lnTo>
                                  <a:pt x="167843" y="111531"/>
                                </a:lnTo>
                                <a:lnTo>
                                  <a:pt x="174586" y="81851"/>
                                </a:lnTo>
                                <a:lnTo>
                                  <a:pt x="169697" y="51816"/>
                                </a:lnTo>
                                <a:lnTo>
                                  <a:pt x="157429" y="32029"/>
                                </a:lnTo>
                                <a:lnTo>
                                  <a:pt x="153098" y="25031"/>
                                </a:lnTo>
                                <a:lnTo>
                                  <a:pt x="142875" y="17780"/>
                                </a:lnTo>
                                <a:lnTo>
                                  <a:pt x="142875" y="79654"/>
                                </a:lnTo>
                                <a:lnTo>
                                  <a:pt x="139128" y="98183"/>
                                </a:lnTo>
                                <a:lnTo>
                                  <a:pt x="128930" y="113322"/>
                                </a:lnTo>
                                <a:lnTo>
                                  <a:pt x="113792" y="123532"/>
                                </a:lnTo>
                                <a:lnTo>
                                  <a:pt x="95250" y="127279"/>
                                </a:lnTo>
                                <a:lnTo>
                                  <a:pt x="76708" y="123532"/>
                                </a:lnTo>
                                <a:lnTo>
                                  <a:pt x="61569" y="113322"/>
                                </a:lnTo>
                                <a:lnTo>
                                  <a:pt x="51371" y="98183"/>
                                </a:lnTo>
                                <a:lnTo>
                                  <a:pt x="47625" y="79654"/>
                                </a:lnTo>
                                <a:lnTo>
                                  <a:pt x="51371" y="61112"/>
                                </a:lnTo>
                                <a:lnTo>
                                  <a:pt x="61569" y="45974"/>
                                </a:lnTo>
                                <a:lnTo>
                                  <a:pt x="76708" y="35763"/>
                                </a:lnTo>
                                <a:lnTo>
                                  <a:pt x="95250" y="32029"/>
                                </a:lnTo>
                                <a:lnTo>
                                  <a:pt x="113792" y="35763"/>
                                </a:lnTo>
                                <a:lnTo>
                                  <a:pt x="128930" y="45974"/>
                                </a:lnTo>
                                <a:lnTo>
                                  <a:pt x="139128" y="61112"/>
                                </a:lnTo>
                                <a:lnTo>
                                  <a:pt x="142875" y="79654"/>
                                </a:lnTo>
                                <a:lnTo>
                                  <a:pt x="142875" y="17780"/>
                                </a:lnTo>
                                <a:lnTo>
                                  <a:pt x="127393" y="6781"/>
                                </a:lnTo>
                                <a:lnTo>
                                  <a:pt x="97713" y="50"/>
                                </a:lnTo>
                                <a:lnTo>
                                  <a:pt x="67678" y="4940"/>
                                </a:lnTo>
                                <a:lnTo>
                                  <a:pt x="40894" y="21551"/>
                                </a:lnTo>
                                <a:lnTo>
                                  <a:pt x="22656" y="47244"/>
                                </a:lnTo>
                                <a:lnTo>
                                  <a:pt x="15913" y="76923"/>
                                </a:lnTo>
                                <a:lnTo>
                                  <a:pt x="20789" y="106959"/>
                                </a:lnTo>
                                <a:lnTo>
                                  <a:pt x="37401" y="133743"/>
                                </a:lnTo>
                                <a:lnTo>
                                  <a:pt x="38531" y="134937"/>
                                </a:lnTo>
                                <a:lnTo>
                                  <a:pt x="39700" y="136105"/>
                                </a:lnTo>
                                <a:lnTo>
                                  <a:pt x="40894" y="137236"/>
                                </a:lnTo>
                                <a:lnTo>
                                  <a:pt x="23926" y="149606"/>
                                </a:lnTo>
                                <a:lnTo>
                                  <a:pt x="11074" y="165747"/>
                                </a:lnTo>
                                <a:lnTo>
                                  <a:pt x="2908" y="184708"/>
                                </a:lnTo>
                                <a:lnTo>
                                  <a:pt x="0" y="205498"/>
                                </a:lnTo>
                                <a:lnTo>
                                  <a:pt x="0" y="310667"/>
                                </a:lnTo>
                                <a:lnTo>
                                  <a:pt x="7112" y="317779"/>
                                </a:lnTo>
                                <a:lnTo>
                                  <a:pt x="183388" y="317779"/>
                                </a:lnTo>
                                <a:lnTo>
                                  <a:pt x="190500" y="310667"/>
                                </a:lnTo>
                                <a:lnTo>
                                  <a:pt x="190500" y="286029"/>
                                </a:lnTo>
                                <a:lnTo>
                                  <a:pt x="190500" y="205498"/>
                                </a:lnTo>
                                <a:close/>
                              </a:path>
                              <a:path w="952500" h="318135">
                                <a:moveTo>
                                  <a:pt x="444500" y="205486"/>
                                </a:moveTo>
                                <a:lnTo>
                                  <a:pt x="433425" y="165747"/>
                                </a:lnTo>
                                <a:lnTo>
                                  <a:pt x="412750" y="143903"/>
                                </a:lnTo>
                                <a:lnTo>
                                  <a:pt x="412750" y="205486"/>
                                </a:lnTo>
                                <a:lnTo>
                                  <a:pt x="412750" y="286016"/>
                                </a:lnTo>
                                <a:lnTo>
                                  <a:pt x="285750" y="286016"/>
                                </a:lnTo>
                                <a:lnTo>
                                  <a:pt x="285750" y="205486"/>
                                </a:lnTo>
                                <a:lnTo>
                                  <a:pt x="289407" y="187413"/>
                                </a:lnTo>
                                <a:lnTo>
                                  <a:pt x="299377" y="172643"/>
                                </a:lnTo>
                                <a:lnTo>
                                  <a:pt x="314134" y="162687"/>
                                </a:lnTo>
                                <a:lnTo>
                                  <a:pt x="332219" y="159016"/>
                                </a:lnTo>
                                <a:lnTo>
                                  <a:pt x="366280" y="159016"/>
                                </a:lnTo>
                                <a:lnTo>
                                  <a:pt x="384365" y="162687"/>
                                </a:lnTo>
                                <a:lnTo>
                                  <a:pt x="399122" y="172643"/>
                                </a:lnTo>
                                <a:lnTo>
                                  <a:pt x="409079" y="187413"/>
                                </a:lnTo>
                                <a:lnTo>
                                  <a:pt x="412750" y="205486"/>
                                </a:lnTo>
                                <a:lnTo>
                                  <a:pt x="412750" y="143903"/>
                                </a:lnTo>
                                <a:lnTo>
                                  <a:pt x="403606" y="137223"/>
                                </a:lnTo>
                                <a:lnTo>
                                  <a:pt x="410667" y="127266"/>
                                </a:lnTo>
                                <a:lnTo>
                                  <a:pt x="421843" y="111531"/>
                                </a:lnTo>
                                <a:lnTo>
                                  <a:pt x="428586" y="81851"/>
                                </a:lnTo>
                                <a:lnTo>
                                  <a:pt x="423697" y="51816"/>
                                </a:lnTo>
                                <a:lnTo>
                                  <a:pt x="411429" y="32016"/>
                                </a:lnTo>
                                <a:lnTo>
                                  <a:pt x="407098" y="25019"/>
                                </a:lnTo>
                                <a:lnTo>
                                  <a:pt x="396875" y="17767"/>
                                </a:lnTo>
                                <a:lnTo>
                                  <a:pt x="396875" y="79641"/>
                                </a:lnTo>
                                <a:lnTo>
                                  <a:pt x="393128" y="98183"/>
                                </a:lnTo>
                                <a:lnTo>
                                  <a:pt x="382930" y="113322"/>
                                </a:lnTo>
                                <a:lnTo>
                                  <a:pt x="367792" y="123532"/>
                                </a:lnTo>
                                <a:lnTo>
                                  <a:pt x="349250" y="127266"/>
                                </a:lnTo>
                                <a:lnTo>
                                  <a:pt x="330708" y="123532"/>
                                </a:lnTo>
                                <a:lnTo>
                                  <a:pt x="315569" y="113322"/>
                                </a:lnTo>
                                <a:lnTo>
                                  <a:pt x="305371" y="98183"/>
                                </a:lnTo>
                                <a:lnTo>
                                  <a:pt x="301625" y="79641"/>
                                </a:lnTo>
                                <a:lnTo>
                                  <a:pt x="305371" y="61112"/>
                                </a:lnTo>
                                <a:lnTo>
                                  <a:pt x="315569" y="45974"/>
                                </a:lnTo>
                                <a:lnTo>
                                  <a:pt x="330708" y="35763"/>
                                </a:lnTo>
                                <a:lnTo>
                                  <a:pt x="349250" y="32016"/>
                                </a:lnTo>
                                <a:lnTo>
                                  <a:pt x="367792" y="35763"/>
                                </a:lnTo>
                                <a:lnTo>
                                  <a:pt x="382930" y="45974"/>
                                </a:lnTo>
                                <a:lnTo>
                                  <a:pt x="393128" y="61112"/>
                                </a:lnTo>
                                <a:lnTo>
                                  <a:pt x="396875" y="79641"/>
                                </a:lnTo>
                                <a:lnTo>
                                  <a:pt x="396875" y="17767"/>
                                </a:lnTo>
                                <a:lnTo>
                                  <a:pt x="381393" y="6781"/>
                                </a:lnTo>
                                <a:lnTo>
                                  <a:pt x="351713" y="50"/>
                                </a:lnTo>
                                <a:lnTo>
                                  <a:pt x="321678" y="4927"/>
                                </a:lnTo>
                                <a:lnTo>
                                  <a:pt x="294894" y="21539"/>
                                </a:lnTo>
                                <a:lnTo>
                                  <a:pt x="276656" y="47244"/>
                                </a:lnTo>
                                <a:lnTo>
                                  <a:pt x="269913" y="76923"/>
                                </a:lnTo>
                                <a:lnTo>
                                  <a:pt x="274789" y="106959"/>
                                </a:lnTo>
                                <a:lnTo>
                                  <a:pt x="291401" y="133731"/>
                                </a:lnTo>
                                <a:lnTo>
                                  <a:pt x="292531" y="134937"/>
                                </a:lnTo>
                                <a:lnTo>
                                  <a:pt x="293700" y="136093"/>
                                </a:lnTo>
                                <a:lnTo>
                                  <a:pt x="294894" y="137223"/>
                                </a:lnTo>
                                <a:lnTo>
                                  <a:pt x="277926" y="149606"/>
                                </a:lnTo>
                                <a:lnTo>
                                  <a:pt x="265074" y="165747"/>
                                </a:lnTo>
                                <a:lnTo>
                                  <a:pt x="256908" y="184696"/>
                                </a:lnTo>
                                <a:lnTo>
                                  <a:pt x="254000" y="205486"/>
                                </a:lnTo>
                                <a:lnTo>
                                  <a:pt x="254000" y="310667"/>
                                </a:lnTo>
                                <a:lnTo>
                                  <a:pt x="261112" y="317766"/>
                                </a:lnTo>
                                <a:lnTo>
                                  <a:pt x="437388" y="317766"/>
                                </a:lnTo>
                                <a:lnTo>
                                  <a:pt x="444500" y="310667"/>
                                </a:lnTo>
                                <a:lnTo>
                                  <a:pt x="444500" y="286016"/>
                                </a:lnTo>
                                <a:lnTo>
                                  <a:pt x="444500" y="205486"/>
                                </a:lnTo>
                                <a:close/>
                              </a:path>
                              <a:path w="952500" h="318135">
                                <a:moveTo>
                                  <a:pt x="698500" y="205486"/>
                                </a:moveTo>
                                <a:lnTo>
                                  <a:pt x="687425" y="165747"/>
                                </a:lnTo>
                                <a:lnTo>
                                  <a:pt x="666750" y="143903"/>
                                </a:lnTo>
                                <a:lnTo>
                                  <a:pt x="666750" y="205486"/>
                                </a:lnTo>
                                <a:lnTo>
                                  <a:pt x="666750" y="286016"/>
                                </a:lnTo>
                                <a:lnTo>
                                  <a:pt x="539750" y="286016"/>
                                </a:lnTo>
                                <a:lnTo>
                                  <a:pt x="539750" y="205486"/>
                                </a:lnTo>
                                <a:lnTo>
                                  <a:pt x="543407" y="187413"/>
                                </a:lnTo>
                                <a:lnTo>
                                  <a:pt x="553377" y="172643"/>
                                </a:lnTo>
                                <a:lnTo>
                                  <a:pt x="568134" y="162687"/>
                                </a:lnTo>
                                <a:lnTo>
                                  <a:pt x="586219" y="159016"/>
                                </a:lnTo>
                                <a:lnTo>
                                  <a:pt x="620280" y="159016"/>
                                </a:lnTo>
                                <a:lnTo>
                                  <a:pt x="638365" y="162687"/>
                                </a:lnTo>
                                <a:lnTo>
                                  <a:pt x="653122" y="172643"/>
                                </a:lnTo>
                                <a:lnTo>
                                  <a:pt x="663079" y="187413"/>
                                </a:lnTo>
                                <a:lnTo>
                                  <a:pt x="666750" y="205486"/>
                                </a:lnTo>
                                <a:lnTo>
                                  <a:pt x="666750" y="143903"/>
                                </a:lnTo>
                                <a:lnTo>
                                  <a:pt x="657606" y="137223"/>
                                </a:lnTo>
                                <a:lnTo>
                                  <a:pt x="664667" y="127266"/>
                                </a:lnTo>
                                <a:lnTo>
                                  <a:pt x="675843" y="111531"/>
                                </a:lnTo>
                                <a:lnTo>
                                  <a:pt x="682586" y="81851"/>
                                </a:lnTo>
                                <a:lnTo>
                                  <a:pt x="677697" y="51816"/>
                                </a:lnTo>
                                <a:lnTo>
                                  <a:pt x="665429" y="32016"/>
                                </a:lnTo>
                                <a:lnTo>
                                  <a:pt x="661098" y="25019"/>
                                </a:lnTo>
                                <a:lnTo>
                                  <a:pt x="650875" y="17767"/>
                                </a:lnTo>
                                <a:lnTo>
                                  <a:pt x="650875" y="79641"/>
                                </a:lnTo>
                                <a:lnTo>
                                  <a:pt x="647128" y="98183"/>
                                </a:lnTo>
                                <a:lnTo>
                                  <a:pt x="636930" y="113322"/>
                                </a:lnTo>
                                <a:lnTo>
                                  <a:pt x="621792" y="123532"/>
                                </a:lnTo>
                                <a:lnTo>
                                  <a:pt x="603250" y="127266"/>
                                </a:lnTo>
                                <a:lnTo>
                                  <a:pt x="584708" y="123532"/>
                                </a:lnTo>
                                <a:lnTo>
                                  <a:pt x="569569" y="113322"/>
                                </a:lnTo>
                                <a:lnTo>
                                  <a:pt x="559371" y="98183"/>
                                </a:lnTo>
                                <a:lnTo>
                                  <a:pt x="555625" y="79641"/>
                                </a:lnTo>
                                <a:lnTo>
                                  <a:pt x="559371" y="61112"/>
                                </a:lnTo>
                                <a:lnTo>
                                  <a:pt x="569569" y="45974"/>
                                </a:lnTo>
                                <a:lnTo>
                                  <a:pt x="584708" y="35763"/>
                                </a:lnTo>
                                <a:lnTo>
                                  <a:pt x="603250" y="32016"/>
                                </a:lnTo>
                                <a:lnTo>
                                  <a:pt x="621792" y="35763"/>
                                </a:lnTo>
                                <a:lnTo>
                                  <a:pt x="636930" y="45974"/>
                                </a:lnTo>
                                <a:lnTo>
                                  <a:pt x="647128" y="61112"/>
                                </a:lnTo>
                                <a:lnTo>
                                  <a:pt x="650875" y="79641"/>
                                </a:lnTo>
                                <a:lnTo>
                                  <a:pt x="650875" y="17767"/>
                                </a:lnTo>
                                <a:lnTo>
                                  <a:pt x="635393" y="6781"/>
                                </a:lnTo>
                                <a:lnTo>
                                  <a:pt x="605713" y="50"/>
                                </a:lnTo>
                                <a:lnTo>
                                  <a:pt x="575678" y="4927"/>
                                </a:lnTo>
                                <a:lnTo>
                                  <a:pt x="548894" y="21539"/>
                                </a:lnTo>
                                <a:lnTo>
                                  <a:pt x="530656" y="47244"/>
                                </a:lnTo>
                                <a:lnTo>
                                  <a:pt x="523913" y="76923"/>
                                </a:lnTo>
                                <a:lnTo>
                                  <a:pt x="528789" y="106959"/>
                                </a:lnTo>
                                <a:lnTo>
                                  <a:pt x="545401" y="133731"/>
                                </a:lnTo>
                                <a:lnTo>
                                  <a:pt x="546531" y="134937"/>
                                </a:lnTo>
                                <a:lnTo>
                                  <a:pt x="547700" y="136093"/>
                                </a:lnTo>
                                <a:lnTo>
                                  <a:pt x="548894" y="137223"/>
                                </a:lnTo>
                                <a:lnTo>
                                  <a:pt x="531926" y="149606"/>
                                </a:lnTo>
                                <a:lnTo>
                                  <a:pt x="519074" y="165747"/>
                                </a:lnTo>
                                <a:lnTo>
                                  <a:pt x="510908" y="184696"/>
                                </a:lnTo>
                                <a:lnTo>
                                  <a:pt x="508000" y="205486"/>
                                </a:lnTo>
                                <a:lnTo>
                                  <a:pt x="508000" y="310667"/>
                                </a:lnTo>
                                <a:lnTo>
                                  <a:pt x="515112" y="317766"/>
                                </a:lnTo>
                                <a:lnTo>
                                  <a:pt x="691388" y="317766"/>
                                </a:lnTo>
                                <a:lnTo>
                                  <a:pt x="698500" y="310667"/>
                                </a:lnTo>
                                <a:lnTo>
                                  <a:pt x="698500" y="286016"/>
                                </a:lnTo>
                                <a:lnTo>
                                  <a:pt x="698500" y="205486"/>
                                </a:lnTo>
                                <a:close/>
                              </a:path>
                              <a:path w="952500" h="318135">
                                <a:moveTo>
                                  <a:pt x="952500" y="205498"/>
                                </a:moveTo>
                                <a:lnTo>
                                  <a:pt x="941425" y="165722"/>
                                </a:lnTo>
                                <a:lnTo>
                                  <a:pt x="920750" y="143865"/>
                                </a:lnTo>
                                <a:lnTo>
                                  <a:pt x="920750" y="205498"/>
                                </a:lnTo>
                                <a:lnTo>
                                  <a:pt x="920750" y="286029"/>
                                </a:lnTo>
                                <a:lnTo>
                                  <a:pt x="793750" y="286029"/>
                                </a:lnTo>
                                <a:lnTo>
                                  <a:pt x="793750" y="205498"/>
                                </a:lnTo>
                                <a:lnTo>
                                  <a:pt x="797407" y="187413"/>
                                </a:lnTo>
                                <a:lnTo>
                                  <a:pt x="807377" y="172643"/>
                                </a:lnTo>
                                <a:lnTo>
                                  <a:pt x="822134" y="162687"/>
                                </a:lnTo>
                                <a:lnTo>
                                  <a:pt x="840219" y="159029"/>
                                </a:lnTo>
                                <a:lnTo>
                                  <a:pt x="874280" y="159029"/>
                                </a:lnTo>
                                <a:lnTo>
                                  <a:pt x="892365" y="162687"/>
                                </a:lnTo>
                                <a:lnTo>
                                  <a:pt x="907122" y="172643"/>
                                </a:lnTo>
                                <a:lnTo>
                                  <a:pt x="917079" y="187413"/>
                                </a:lnTo>
                                <a:lnTo>
                                  <a:pt x="920750" y="205498"/>
                                </a:lnTo>
                                <a:lnTo>
                                  <a:pt x="920750" y="143865"/>
                                </a:lnTo>
                                <a:lnTo>
                                  <a:pt x="911606" y="137185"/>
                                </a:lnTo>
                                <a:lnTo>
                                  <a:pt x="918629" y="127279"/>
                                </a:lnTo>
                                <a:lnTo>
                                  <a:pt x="929843" y="111480"/>
                                </a:lnTo>
                                <a:lnTo>
                                  <a:pt x="936586" y="81800"/>
                                </a:lnTo>
                                <a:lnTo>
                                  <a:pt x="931697" y="51765"/>
                                </a:lnTo>
                                <a:lnTo>
                                  <a:pt x="919467" y="32029"/>
                                </a:lnTo>
                                <a:lnTo>
                                  <a:pt x="915098" y="24980"/>
                                </a:lnTo>
                                <a:lnTo>
                                  <a:pt x="904875" y="17729"/>
                                </a:lnTo>
                                <a:lnTo>
                                  <a:pt x="904875" y="79654"/>
                                </a:lnTo>
                                <a:lnTo>
                                  <a:pt x="901128" y="98183"/>
                                </a:lnTo>
                                <a:lnTo>
                                  <a:pt x="890930" y="113322"/>
                                </a:lnTo>
                                <a:lnTo>
                                  <a:pt x="875792" y="123532"/>
                                </a:lnTo>
                                <a:lnTo>
                                  <a:pt x="857250" y="127279"/>
                                </a:lnTo>
                                <a:lnTo>
                                  <a:pt x="838708" y="123532"/>
                                </a:lnTo>
                                <a:lnTo>
                                  <a:pt x="823569" y="113322"/>
                                </a:lnTo>
                                <a:lnTo>
                                  <a:pt x="813371" y="98183"/>
                                </a:lnTo>
                                <a:lnTo>
                                  <a:pt x="809625" y="79654"/>
                                </a:lnTo>
                                <a:lnTo>
                                  <a:pt x="813371" y="61112"/>
                                </a:lnTo>
                                <a:lnTo>
                                  <a:pt x="823569" y="45974"/>
                                </a:lnTo>
                                <a:lnTo>
                                  <a:pt x="838708" y="35763"/>
                                </a:lnTo>
                                <a:lnTo>
                                  <a:pt x="857250" y="32029"/>
                                </a:lnTo>
                                <a:lnTo>
                                  <a:pt x="875792" y="35763"/>
                                </a:lnTo>
                                <a:lnTo>
                                  <a:pt x="890930" y="45974"/>
                                </a:lnTo>
                                <a:lnTo>
                                  <a:pt x="901128" y="61112"/>
                                </a:lnTo>
                                <a:lnTo>
                                  <a:pt x="904875" y="79654"/>
                                </a:lnTo>
                                <a:lnTo>
                                  <a:pt x="904875" y="17729"/>
                                </a:lnTo>
                                <a:lnTo>
                                  <a:pt x="889393" y="6731"/>
                                </a:lnTo>
                                <a:lnTo>
                                  <a:pt x="859713" y="0"/>
                                </a:lnTo>
                                <a:lnTo>
                                  <a:pt x="829678" y="4889"/>
                                </a:lnTo>
                                <a:lnTo>
                                  <a:pt x="802894" y="21501"/>
                                </a:lnTo>
                                <a:lnTo>
                                  <a:pt x="784656" y="47205"/>
                                </a:lnTo>
                                <a:lnTo>
                                  <a:pt x="777913" y="76873"/>
                                </a:lnTo>
                                <a:lnTo>
                                  <a:pt x="782789" y="106908"/>
                                </a:lnTo>
                                <a:lnTo>
                                  <a:pt x="799401" y="133692"/>
                                </a:lnTo>
                                <a:lnTo>
                                  <a:pt x="800531" y="134899"/>
                                </a:lnTo>
                                <a:lnTo>
                                  <a:pt x="801700" y="136055"/>
                                </a:lnTo>
                                <a:lnTo>
                                  <a:pt x="802894" y="137185"/>
                                </a:lnTo>
                                <a:lnTo>
                                  <a:pt x="785926" y="149567"/>
                                </a:lnTo>
                                <a:lnTo>
                                  <a:pt x="773074" y="165722"/>
                                </a:lnTo>
                                <a:lnTo>
                                  <a:pt x="764895" y="184683"/>
                                </a:lnTo>
                                <a:lnTo>
                                  <a:pt x="762000" y="205498"/>
                                </a:lnTo>
                                <a:lnTo>
                                  <a:pt x="762000" y="310667"/>
                                </a:lnTo>
                                <a:lnTo>
                                  <a:pt x="769112" y="317779"/>
                                </a:lnTo>
                                <a:lnTo>
                                  <a:pt x="945388" y="317779"/>
                                </a:lnTo>
                                <a:lnTo>
                                  <a:pt x="952500" y="310667"/>
                                </a:lnTo>
                                <a:lnTo>
                                  <a:pt x="952500" y="286029"/>
                                </a:lnTo>
                                <a:lnTo>
                                  <a:pt x="952500" y="205498"/>
                                </a:lnTo>
                                <a:close/>
                              </a:path>
                            </a:pathLst>
                          </a:custGeom>
                          <a:solidFill>
                            <a:srgbClr val="144969"/>
                          </a:solidFill>
                        </wps:spPr>
                        <wps:bodyPr wrap="square" lIns="0" tIns="0" rIns="0" bIns="0" rtlCol="0">
                          <a:prstTxWarp prst="textNoShape">
                            <a:avLst/>
                          </a:prstTxWarp>
                          <a:noAutofit/>
                        </wps:bodyPr>
                      </wps:wsp>
                      <pic:pic>
                        <pic:nvPicPr>
                          <pic:cNvPr id="61" name="Image 61"/>
                          <pic:cNvPicPr/>
                        </pic:nvPicPr>
                        <pic:blipFill>
                          <a:blip r:embed="rId19" cstate="print"/>
                          <a:stretch>
                            <a:fillRect/>
                          </a:stretch>
                        </pic:blipFill>
                        <pic:spPr>
                          <a:xfrm>
                            <a:off x="79377" y="63503"/>
                            <a:ext cx="222275" cy="222250"/>
                          </a:xfrm>
                          <a:prstGeom prst="rect">
                            <a:avLst/>
                          </a:prstGeom>
                        </pic:spPr>
                      </pic:pic>
                      <wps:wsp>
                        <wps:cNvPr id="62" name="Graphic 62"/>
                        <wps:cNvSpPr/>
                        <wps:spPr>
                          <a:xfrm>
                            <a:off x="333375" y="79375"/>
                            <a:ext cx="254000" cy="317500"/>
                          </a:xfrm>
                          <a:custGeom>
                            <a:avLst/>
                            <a:gdLst/>
                            <a:ahLst/>
                            <a:cxnLst/>
                            <a:rect l="l" t="t" r="r" b="b"/>
                            <a:pathLst>
                              <a:path w="254000" h="317500">
                                <a:moveTo>
                                  <a:pt x="246888" y="0"/>
                                </a:moveTo>
                                <a:lnTo>
                                  <a:pt x="7111" y="0"/>
                                </a:lnTo>
                                <a:lnTo>
                                  <a:pt x="0" y="7112"/>
                                </a:lnTo>
                                <a:lnTo>
                                  <a:pt x="0" y="310388"/>
                                </a:lnTo>
                                <a:lnTo>
                                  <a:pt x="7111" y="317500"/>
                                </a:lnTo>
                                <a:lnTo>
                                  <a:pt x="246888" y="317500"/>
                                </a:lnTo>
                                <a:lnTo>
                                  <a:pt x="254000" y="310388"/>
                                </a:lnTo>
                                <a:lnTo>
                                  <a:pt x="254000" y="285750"/>
                                </a:lnTo>
                                <a:lnTo>
                                  <a:pt x="31750" y="285750"/>
                                </a:lnTo>
                                <a:lnTo>
                                  <a:pt x="31750" y="31750"/>
                                </a:lnTo>
                                <a:lnTo>
                                  <a:pt x="254000" y="31750"/>
                                </a:lnTo>
                                <a:lnTo>
                                  <a:pt x="254000" y="7111"/>
                                </a:lnTo>
                                <a:lnTo>
                                  <a:pt x="246888" y="0"/>
                                </a:lnTo>
                                <a:close/>
                              </a:path>
                              <a:path w="254000" h="317500">
                                <a:moveTo>
                                  <a:pt x="254000" y="31750"/>
                                </a:moveTo>
                                <a:lnTo>
                                  <a:pt x="222250" y="31750"/>
                                </a:lnTo>
                                <a:lnTo>
                                  <a:pt x="222250" y="285750"/>
                                </a:lnTo>
                                <a:lnTo>
                                  <a:pt x="254000" y="285750"/>
                                </a:lnTo>
                                <a:lnTo>
                                  <a:pt x="254000" y="31750"/>
                                </a:lnTo>
                                <a:close/>
                              </a:path>
                            </a:pathLst>
                          </a:custGeom>
                          <a:solidFill>
                            <a:srgbClr val="144969"/>
                          </a:solidFill>
                        </wps:spPr>
                        <wps:bodyPr wrap="square" lIns="0" tIns="0" rIns="0" bIns="0" rtlCol="0">
                          <a:prstTxWarp prst="textNoShape">
                            <a:avLst/>
                          </a:prstTxWarp>
                          <a:noAutofit/>
                        </wps:bodyPr>
                      </wps:wsp>
                      <pic:pic>
                        <pic:nvPicPr>
                          <pic:cNvPr id="63" name="Image 63"/>
                          <pic:cNvPicPr/>
                        </pic:nvPicPr>
                        <pic:blipFill>
                          <a:blip r:embed="rId20" cstate="print"/>
                          <a:stretch>
                            <a:fillRect/>
                          </a:stretch>
                        </pic:blipFill>
                        <pic:spPr>
                          <a:xfrm>
                            <a:off x="635019" y="63557"/>
                            <a:ext cx="222275" cy="191928"/>
                          </a:xfrm>
                          <a:prstGeom prst="rect">
                            <a:avLst/>
                          </a:prstGeom>
                        </pic:spPr>
                      </pic:pic>
                      <pic:pic>
                        <pic:nvPicPr>
                          <pic:cNvPr id="64" name="Image 64"/>
                          <pic:cNvPicPr/>
                        </pic:nvPicPr>
                        <pic:blipFill>
                          <a:blip r:embed="rId21" cstate="print"/>
                          <a:stretch>
                            <a:fillRect/>
                          </a:stretch>
                        </pic:blipFill>
                        <pic:spPr>
                          <a:xfrm>
                            <a:off x="395820" y="159180"/>
                            <a:ext cx="129108" cy="158157"/>
                          </a:xfrm>
                          <a:prstGeom prst="rect">
                            <a:avLst/>
                          </a:prstGeom>
                        </pic:spPr>
                      </pic:pic>
                      <pic:pic>
                        <pic:nvPicPr>
                          <pic:cNvPr id="65" name="Image 65"/>
                          <pic:cNvPicPr/>
                        </pic:nvPicPr>
                        <pic:blipFill>
                          <a:blip r:embed="rId22" cstate="print"/>
                          <a:stretch>
                            <a:fillRect/>
                          </a:stretch>
                        </pic:blipFill>
                        <pic:spPr>
                          <a:xfrm>
                            <a:off x="619125" y="285750"/>
                            <a:ext cx="254000" cy="254000"/>
                          </a:xfrm>
                          <a:prstGeom prst="rect">
                            <a:avLst/>
                          </a:prstGeom>
                        </pic:spPr>
                      </pic:pic>
                      <pic:pic>
                        <pic:nvPicPr>
                          <pic:cNvPr id="66" name="Image 66"/>
                          <pic:cNvPicPr/>
                        </pic:nvPicPr>
                        <pic:blipFill>
                          <a:blip r:embed="rId23" cstate="print"/>
                          <a:stretch>
                            <a:fillRect/>
                          </a:stretch>
                        </pic:blipFill>
                        <pic:spPr>
                          <a:xfrm>
                            <a:off x="79375" y="317500"/>
                            <a:ext cx="222250" cy="222218"/>
                          </a:xfrm>
                          <a:prstGeom prst="rect">
                            <a:avLst/>
                          </a:prstGeom>
                        </pic:spPr>
                      </pic:pic>
                      <wps:wsp>
                        <wps:cNvPr id="67" name="Graphic 67"/>
                        <wps:cNvSpPr/>
                        <wps:spPr>
                          <a:xfrm>
                            <a:off x="0" y="0"/>
                            <a:ext cx="952500" cy="603250"/>
                          </a:xfrm>
                          <a:custGeom>
                            <a:avLst/>
                            <a:gdLst/>
                            <a:ahLst/>
                            <a:cxnLst/>
                            <a:rect l="l" t="t" r="r" b="b"/>
                            <a:pathLst>
                              <a:path w="952500" h="603250">
                                <a:moveTo>
                                  <a:pt x="768350" y="0"/>
                                </a:moveTo>
                                <a:lnTo>
                                  <a:pt x="184150" y="0"/>
                                </a:lnTo>
                                <a:lnTo>
                                  <a:pt x="135215" y="6611"/>
                                </a:lnTo>
                                <a:lnTo>
                                  <a:pt x="91243" y="25190"/>
                                </a:lnTo>
                                <a:lnTo>
                                  <a:pt x="53984" y="53984"/>
                                </a:lnTo>
                                <a:lnTo>
                                  <a:pt x="25190" y="91243"/>
                                </a:lnTo>
                                <a:lnTo>
                                  <a:pt x="6611" y="135215"/>
                                </a:lnTo>
                                <a:lnTo>
                                  <a:pt x="0" y="184150"/>
                                </a:lnTo>
                                <a:lnTo>
                                  <a:pt x="0" y="419100"/>
                                </a:lnTo>
                                <a:lnTo>
                                  <a:pt x="6611" y="468034"/>
                                </a:lnTo>
                                <a:lnTo>
                                  <a:pt x="25190" y="512006"/>
                                </a:lnTo>
                                <a:lnTo>
                                  <a:pt x="53984" y="549265"/>
                                </a:lnTo>
                                <a:lnTo>
                                  <a:pt x="91243" y="578059"/>
                                </a:lnTo>
                                <a:lnTo>
                                  <a:pt x="135215" y="596638"/>
                                </a:lnTo>
                                <a:lnTo>
                                  <a:pt x="184150" y="603250"/>
                                </a:lnTo>
                                <a:lnTo>
                                  <a:pt x="768350" y="603250"/>
                                </a:lnTo>
                                <a:lnTo>
                                  <a:pt x="817284" y="596638"/>
                                </a:lnTo>
                                <a:lnTo>
                                  <a:pt x="861256" y="578059"/>
                                </a:lnTo>
                                <a:lnTo>
                                  <a:pt x="869744" y="571500"/>
                                </a:lnTo>
                                <a:lnTo>
                                  <a:pt x="184150" y="571500"/>
                                </a:lnTo>
                                <a:lnTo>
                                  <a:pt x="135997" y="563703"/>
                                </a:lnTo>
                                <a:lnTo>
                                  <a:pt x="94176" y="542059"/>
                                </a:lnTo>
                                <a:lnTo>
                                  <a:pt x="61190" y="509073"/>
                                </a:lnTo>
                                <a:lnTo>
                                  <a:pt x="39546" y="467252"/>
                                </a:lnTo>
                                <a:lnTo>
                                  <a:pt x="31750" y="419100"/>
                                </a:lnTo>
                                <a:lnTo>
                                  <a:pt x="31750" y="184150"/>
                                </a:lnTo>
                                <a:lnTo>
                                  <a:pt x="39546" y="135997"/>
                                </a:lnTo>
                                <a:lnTo>
                                  <a:pt x="61190" y="94176"/>
                                </a:lnTo>
                                <a:lnTo>
                                  <a:pt x="94176" y="61190"/>
                                </a:lnTo>
                                <a:lnTo>
                                  <a:pt x="135997" y="39546"/>
                                </a:lnTo>
                                <a:lnTo>
                                  <a:pt x="184150" y="31750"/>
                                </a:lnTo>
                                <a:lnTo>
                                  <a:pt x="869744" y="31750"/>
                                </a:lnTo>
                                <a:lnTo>
                                  <a:pt x="861256" y="25190"/>
                                </a:lnTo>
                                <a:lnTo>
                                  <a:pt x="817284" y="6611"/>
                                </a:lnTo>
                                <a:lnTo>
                                  <a:pt x="768350" y="0"/>
                                </a:lnTo>
                                <a:close/>
                              </a:path>
                              <a:path w="952500" h="603250">
                                <a:moveTo>
                                  <a:pt x="869744" y="31750"/>
                                </a:moveTo>
                                <a:lnTo>
                                  <a:pt x="768350" y="31750"/>
                                </a:lnTo>
                                <a:lnTo>
                                  <a:pt x="816502" y="39546"/>
                                </a:lnTo>
                                <a:lnTo>
                                  <a:pt x="858323" y="61190"/>
                                </a:lnTo>
                                <a:lnTo>
                                  <a:pt x="891309" y="94176"/>
                                </a:lnTo>
                                <a:lnTo>
                                  <a:pt x="912953" y="135997"/>
                                </a:lnTo>
                                <a:lnTo>
                                  <a:pt x="920750" y="184150"/>
                                </a:lnTo>
                                <a:lnTo>
                                  <a:pt x="920750" y="419100"/>
                                </a:lnTo>
                                <a:lnTo>
                                  <a:pt x="912953" y="467252"/>
                                </a:lnTo>
                                <a:lnTo>
                                  <a:pt x="891309" y="509073"/>
                                </a:lnTo>
                                <a:lnTo>
                                  <a:pt x="858323" y="542059"/>
                                </a:lnTo>
                                <a:lnTo>
                                  <a:pt x="816502" y="563703"/>
                                </a:lnTo>
                                <a:lnTo>
                                  <a:pt x="768350" y="571500"/>
                                </a:lnTo>
                                <a:lnTo>
                                  <a:pt x="869744" y="571500"/>
                                </a:lnTo>
                                <a:lnTo>
                                  <a:pt x="898515" y="549265"/>
                                </a:lnTo>
                                <a:lnTo>
                                  <a:pt x="927309" y="512006"/>
                                </a:lnTo>
                                <a:lnTo>
                                  <a:pt x="945888" y="468034"/>
                                </a:lnTo>
                                <a:lnTo>
                                  <a:pt x="952500" y="419100"/>
                                </a:lnTo>
                                <a:lnTo>
                                  <a:pt x="952500" y="184150"/>
                                </a:lnTo>
                                <a:lnTo>
                                  <a:pt x="945888" y="135215"/>
                                </a:lnTo>
                                <a:lnTo>
                                  <a:pt x="927309" y="91243"/>
                                </a:lnTo>
                                <a:lnTo>
                                  <a:pt x="898515" y="53984"/>
                                </a:lnTo>
                                <a:lnTo>
                                  <a:pt x="869744" y="31750"/>
                                </a:lnTo>
                                <a:close/>
                              </a:path>
                            </a:pathLst>
                          </a:custGeom>
                          <a:solidFill>
                            <a:srgbClr val="144969"/>
                          </a:solidFill>
                        </wps:spPr>
                        <wps:bodyPr wrap="square" lIns="0" tIns="0" rIns="0" bIns="0" rtlCol="0">
                          <a:prstTxWarp prst="textNoShape">
                            <a:avLst/>
                          </a:prstTxWarp>
                          <a:noAutofit/>
                        </wps:bodyPr>
                      </wps:wsp>
                    </wpg:wgp>
                  </a:graphicData>
                </a:graphic>
              </wp:anchor>
            </w:drawing>
          </mc:Choice>
          <mc:Fallback>
            <w:pict>
              <v:group style="position:absolute;margin-left:36.977402pt;margin-top:15.0886pt;width:75pt;height:75pt;mso-position-horizontal-relative:page;mso-position-vertical-relative:paragraph;z-index:-15714304;mso-wrap-distance-left:0;mso-wrap-distance-right:0" id="docshapegroup59" coordorigin="740,302" coordsize="1500,1500">
                <v:shape style="position:absolute;left:739;top:1301;width:1500;height:501" id="docshape60" coordorigin="740,1301" coordsize="1500,501" path="m1040,1625l1035,1592,1022,1562,1014,1552,1002,1537,990,1528,990,1625,990,1752,790,1752,790,1625,795,1596,811,1573,834,1558,863,1552,916,1552,945,1558,968,1573,984,1596,990,1625,990,1528,975,1517,986,1502,1004,1477,1014,1430,1007,1383,987,1352,981,1341,965,1329,965,1427,959,1456,943,1480,919,1496,890,1502,860,1496,837,1480,820,1456,815,1427,820,1398,837,1374,860,1358,890,1352,919,1358,943,1374,959,1398,965,1427,965,1329,940,1312,893,1301,846,1309,804,1335,775,1376,765,1422,772,1470,798,1512,800,1514,802,1516,804,1517,777,1537,757,1562,744,1592,740,1625,740,1791,751,1802,1028,1802,1040,1791,1040,1752,1040,1625xm1440,1625l1435,1592,1422,1562,1414,1552,1402,1537,1390,1528,1390,1625,1390,1752,1190,1752,1190,1625,1195,1596,1211,1573,1234,1558,1263,1552,1316,1552,1345,1558,1368,1573,1384,1596,1390,1625,1390,1528,1375,1517,1386,1502,1404,1477,1414,1430,1407,1383,1387,1352,1381,1341,1365,1329,1365,1427,1359,1456,1343,1480,1319,1496,1290,1502,1260,1496,1237,1480,1220,1456,1215,1427,1220,1398,1237,1374,1260,1358,1290,1352,1319,1358,1343,1374,1359,1398,1365,1427,1365,1329,1340,1312,1293,1301,1246,1309,1204,1335,1175,1376,1165,1422,1172,1470,1198,1512,1200,1514,1202,1516,1204,1517,1177,1537,1157,1562,1144,1592,1140,1625,1140,1791,1151,1802,1428,1802,1440,1791,1440,1752,1440,1625xm1840,1625l1835,1592,1822,1562,1814,1552,1802,1537,1790,1528,1790,1625,1790,1752,1590,1752,1590,1625,1595,1596,1611,1573,1634,1558,1663,1552,1716,1552,1745,1558,1768,1573,1784,1596,1790,1625,1790,1528,1775,1517,1786,1502,1804,1477,1814,1430,1807,1383,1787,1352,1781,1341,1765,1329,1765,1427,1759,1456,1743,1480,1719,1496,1690,1502,1660,1496,1637,1480,1620,1456,1615,1427,1620,1398,1637,1374,1660,1358,1690,1352,1719,1358,1743,1374,1759,1398,1765,1427,1765,1329,1740,1312,1693,1301,1646,1309,1604,1335,1575,1376,1565,1422,1572,1470,1598,1512,1600,1514,1602,1516,1604,1517,1577,1537,1557,1562,1544,1592,1540,1625,1540,1791,1551,1802,1828,1802,1840,1791,1840,1752,1840,1625xm2240,1625l2235,1592,2222,1562,2214,1552,2202,1537,2190,1528,2190,1625,2190,1752,1990,1752,1990,1625,1995,1596,2011,1573,2034,1558,2063,1552,2116,1552,2145,1558,2168,1573,2184,1596,2190,1625,2190,1528,2175,1517,2186,1502,2204,1477,2214,1430,2207,1383,2188,1352,2181,1341,2165,1329,2165,1427,2159,1456,2143,1480,2119,1496,2090,1502,2060,1496,2037,1480,2020,1456,2015,1427,2020,1398,2037,1374,2060,1358,2090,1352,2119,1358,2143,1374,2159,1398,2165,1427,2165,1329,2140,1312,2093,1301,2046,1309,2004,1335,1975,1376,1965,1422,1972,1470,1998,1512,2000,1514,2002,1516,2004,1517,1977,1537,1957,1562,1944,1592,1940,1625,1940,1791,1951,1802,2228,1802,2240,1791,2240,1752,2240,1625xe" filled="true" fillcolor="#144969" stroked="false">
                  <v:path arrowok="t"/>
                  <v:fill type="solid"/>
                </v:shape>
                <v:shape style="position:absolute;left:864;top:401;width:351;height:350" type="#_x0000_t75" id="docshape61" stroked="false">
                  <v:imagedata r:id="rId19" o:title=""/>
                </v:shape>
                <v:shape style="position:absolute;left:1264;top:426;width:400;height:500" id="docshape62" coordorigin="1265,427" coordsize="400,500" path="m1653,427l1276,427,1265,438,1265,916,1276,927,1653,927,1665,916,1665,877,1315,877,1315,477,1665,477,1665,438,1653,427xm1665,477l1615,477,1615,877,1665,877,1665,477xe" filled="true" fillcolor="#144969" stroked="false">
                  <v:path arrowok="t"/>
                  <v:fill type="solid"/>
                </v:shape>
                <v:shape style="position:absolute;left:1739;top:401;width:351;height:303" type="#_x0000_t75" id="docshape63" stroked="false">
                  <v:imagedata r:id="rId20" o:title=""/>
                </v:shape>
                <v:shape style="position:absolute;left:1362;top:552;width:204;height:250" type="#_x0000_t75" id="docshape64" stroked="false">
                  <v:imagedata r:id="rId21" o:title=""/>
                </v:shape>
                <v:shape style="position:absolute;left:1714;top:751;width:400;height:400" type="#_x0000_t75" id="docshape65" stroked="false">
                  <v:imagedata r:id="rId22" o:title=""/>
                </v:shape>
                <v:shape style="position:absolute;left:864;top:801;width:350;height:350" type="#_x0000_t75" id="docshape66" stroked="false">
                  <v:imagedata r:id="rId23" o:title=""/>
                </v:shape>
                <v:shape style="position:absolute;left:739;top:301;width:1500;height:950" id="docshape67" coordorigin="740,302" coordsize="1500,950" path="m1950,302l1030,302,952,312,883,341,825,387,779,445,750,515,740,592,740,962,750,1039,779,1108,825,1167,883,1212,952,1241,1030,1252,1950,1252,2027,1241,2096,1212,2109,1202,1030,1202,954,1189,888,1155,836,1103,802,1038,790,962,790,592,802,516,836,450,888,398,954,364,1030,352,2109,352,2096,341,2027,312,1950,302xm2109,352l1950,352,2025,364,2091,398,2143,450,2177,516,2190,592,2190,962,2177,1038,2143,1103,2091,1155,2025,1189,1950,1202,2109,1202,2155,1167,2200,1108,2229,1039,2240,962,2240,592,2229,515,2200,445,2155,387,2109,352xe" filled="true" fillcolor="#144969" stroked="false">
                  <v:path arrowok="t"/>
                  <v:fill type="solid"/>
                </v:shape>
                <w10:wrap type="topAndBottom"/>
              </v:group>
            </w:pict>
          </mc:Fallback>
        </mc:AlternateContent>
      </w:r>
    </w:p>
    <w:p>
      <w:pPr>
        <w:pStyle w:val="BodyText"/>
        <w:spacing w:before="79"/>
      </w:pPr>
    </w:p>
    <w:p>
      <w:pPr>
        <w:pStyle w:val="Heading2"/>
        <w:numPr>
          <w:ilvl w:val="0"/>
          <w:numId w:val="6"/>
        </w:numPr>
        <w:tabs>
          <w:tab w:pos="986" w:val="left" w:leader="none"/>
        </w:tabs>
        <w:spacing w:line="240" w:lineRule="auto" w:before="0" w:after="0"/>
        <w:ind w:left="986" w:right="0" w:hanging="278"/>
        <w:jc w:val="left"/>
      </w:pPr>
      <w:r>
        <w:rPr>
          <w:color w:val="231F20"/>
        </w:rPr>
        <w:t>SOCIAL</w:t>
      </w:r>
      <w:r>
        <w:rPr>
          <w:color w:val="231F20"/>
          <w:spacing w:val="42"/>
        </w:rPr>
        <w:t> </w:t>
      </w:r>
      <w:r>
        <w:rPr>
          <w:color w:val="231F20"/>
          <w:spacing w:val="-2"/>
        </w:rPr>
        <w:t>COHESION</w:t>
      </w:r>
    </w:p>
    <w:p>
      <w:pPr>
        <w:spacing w:before="0"/>
        <w:ind w:left="708" w:right="0" w:firstLine="0"/>
        <w:jc w:val="left"/>
        <w:rPr>
          <w:rFonts w:ascii="Museo Sans 300"/>
          <w:sz w:val="24"/>
        </w:rPr>
      </w:pPr>
      <w:r>
        <w:rPr>
          <w:rFonts w:ascii="Museo Sans 300"/>
          <w:color w:val="231F20"/>
          <w:sz w:val="24"/>
        </w:rPr>
        <w:t>AND</w:t>
      </w:r>
      <w:r>
        <w:rPr>
          <w:rFonts w:ascii="Museo Sans 300"/>
          <w:color w:val="231F20"/>
          <w:spacing w:val="24"/>
          <w:sz w:val="24"/>
        </w:rPr>
        <w:t> </w:t>
      </w:r>
      <w:r>
        <w:rPr>
          <w:rFonts w:ascii="Museo Sans 300"/>
          <w:color w:val="231F20"/>
          <w:spacing w:val="-2"/>
          <w:sz w:val="24"/>
        </w:rPr>
        <w:t>UNDERSTANDING:</w:t>
      </w:r>
    </w:p>
    <w:p>
      <w:pPr>
        <w:pStyle w:val="BodyText"/>
        <w:spacing w:before="195"/>
        <w:ind w:left="708"/>
      </w:pPr>
      <w:r>
        <w:rPr>
          <w:color w:val="231F20"/>
        </w:rPr>
        <w:t>AIDE</w:t>
      </w:r>
      <w:r>
        <w:rPr>
          <w:color w:val="231F20"/>
          <w:spacing w:val="-13"/>
        </w:rPr>
        <w:t> </w:t>
      </w:r>
      <w:r>
        <w:rPr>
          <w:color w:val="231F20"/>
        </w:rPr>
        <w:t>promotes</w:t>
      </w:r>
      <w:r>
        <w:rPr>
          <w:color w:val="231F20"/>
          <w:spacing w:val="-13"/>
        </w:rPr>
        <w:t> </w:t>
      </w:r>
      <w:r>
        <w:rPr>
          <w:color w:val="231F20"/>
        </w:rPr>
        <w:t>social</w:t>
      </w:r>
      <w:r>
        <w:rPr>
          <w:color w:val="231F20"/>
          <w:spacing w:val="-13"/>
        </w:rPr>
        <w:t> </w:t>
      </w:r>
      <w:r>
        <w:rPr>
          <w:color w:val="231F20"/>
        </w:rPr>
        <w:t>cohesion by fostering understanding, empathy, and respect among individuals from diverse backgrounds. It helps break down stereotypes, prejudices, and discrimination, creating a more inclusive and cohesive society where everyone is valued and respected.</w:t>
      </w:r>
    </w:p>
    <w:p>
      <w:pPr>
        <w:pStyle w:val="Heading2"/>
        <w:numPr>
          <w:ilvl w:val="0"/>
          <w:numId w:val="5"/>
        </w:numPr>
        <w:tabs>
          <w:tab w:pos="606" w:val="left" w:leader="none"/>
        </w:tabs>
        <w:spacing w:line="240" w:lineRule="auto" w:before="86" w:after="0"/>
        <w:ind w:left="329" w:right="1316" w:firstLine="0"/>
        <w:jc w:val="left"/>
      </w:pPr>
      <w:r>
        <w:rPr/>
        <w:br w:type="column"/>
      </w:r>
      <w:r>
        <w:rPr>
          <w:color w:val="231F20"/>
        </w:rPr>
        <w:t>RESPECT </w:t>
      </w:r>
      <w:r>
        <w:rPr>
          <w:color w:val="231F20"/>
        </w:rPr>
        <w:t>FOR </w:t>
      </w:r>
      <w:r>
        <w:rPr>
          <w:color w:val="231F20"/>
          <w:spacing w:val="-2"/>
        </w:rPr>
        <w:t>DIVERSITY:</w:t>
      </w:r>
    </w:p>
    <w:p>
      <w:pPr>
        <w:pStyle w:val="BodyText"/>
        <w:spacing w:before="195"/>
        <w:ind w:left="329" w:right="104"/>
      </w:pPr>
      <w:r>
        <w:rPr>
          <w:color w:val="231F20"/>
        </w:rPr>
        <w:t>AIDE recognizes and values the diversity of human experiences, identities, and abilities.</w:t>
      </w:r>
      <w:r>
        <w:rPr>
          <w:color w:val="231F20"/>
          <w:spacing w:val="-13"/>
        </w:rPr>
        <w:t> </w:t>
      </w:r>
      <w:r>
        <w:rPr>
          <w:color w:val="231F20"/>
        </w:rPr>
        <w:t>It</w:t>
      </w:r>
      <w:r>
        <w:rPr>
          <w:color w:val="231F20"/>
          <w:spacing w:val="-13"/>
        </w:rPr>
        <w:t> </w:t>
      </w:r>
      <w:r>
        <w:rPr>
          <w:color w:val="231F20"/>
        </w:rPr>
        <w:t>acknowledges</w:t>
      </w:r>
      <w:r>
        <w:rPr>
          <w:color w:val="231F20"/>
          <w:spacing w:val="-13"/>
        </w:rPr>
        <w:t> </w:t>
      </w:r>
      <w:r>
        <w:rPr>
          <w:color w:val="231F20"/>
        </w:rPr>
        <w:t>that every individual has unique perspectives, strengths,</w:t>
      </w:r>
    </w:p>
    <w:p>
      <w:pPr>
        <w:pStyle w:val="BodyText"/>
        <w:ind w:left="329"/>
      </w:pPr>
      <w:r>
        <w:rPr>
          <w:color w:val="231F20"/>
        </w:rPr>
        <w:t>and needs. By embracing diversity, AIDE encourages the celebration</w:t>
      </w:r>
      <w:r>
        <w:rPr>
          <w:color w:val="231F20"/>
          <w:spacing w:val="-13"/>
        </w:rPr>
        <w:t> </w:t>
      </w:r>
      <w:r>
        <w:rPr>
          <w:color w:val="231F20"/>
        </w:rPr>
        <w:t>of</w:t>
      </w:r>
      <w:r>
        <w:rPr>
          <w:color w:val="231F20"/>
          <w:spacing w:val="-13"/>
        </w:rPr>
        <w:t> </w:t>
      </w:r>
      <w:r>
        <w:rPr>
          <w:color w:val="231F20"/>
        </w:rPr>
        <w:t>diverse</w:t>
      </w:r>
      <w:r>
        <w:rPr>
          <w:color w:val="231F20"/>
          <w:spacing w:val="-13"/>
        </w:rPr>
        <w:t> </w:t>
      </w:r>
      <w:r>
        <w:rPr>
          <w:color w:val="231F20"/>
        </w:rPr>
        <w:t>cultures, languages, and abilities, fostering a more inclusive and enriching society.</w:t>
      </w:r>
    </w:p>
    <w:p>
      <w:pPr>
        <w:pStyle w:val="BodyText"/>
        <w:rPr>
          <w:sz w:val="20"/>
        </w:rPr>
      </w:pPr>
    </w:p>
    <w:p>
      <w:pPr>
        <w:pStyle w:val="BodyText"/>
        <w:spacing w:before="61"/>
        <w:rPr>
          <w:sz w:val="20"/>
        </w:rPr>
      </w:pPr>
      <w:r>
        <w:rPr/>
        <mc:AlternateContent>
          <mc:Choice Requires="wps">
            <w:drawing>
              <wp:anchor distT="0" distB="0" distL="0" distR="0" allowOverlap="1" layoutInCell="1" locked="0" behindDoc="1" simplePos="0" relativeHeight="487602688">
                <wp:simplePos x="0" y="0"/>
                <wp:positionH relativeFrom="page">
                  <wp:posOffset>2748596</wp:posOffset>
                </wp:positionH>
                <wp:positionV relativeFrom="paragraph">
                  <wp:posOffset>206863</wp:posOffset>
                </wp:positionV>
                <wp:extent cx="835025" cy="953135"/>
                <wp:effectExtent l="0" t="0" r="0" b="0"/>
                <wp:wrapTopAndBottom/>
                <wp:docPr id="68" name="Graphic 68"/>
                <wp:cNvGraphicFramePr>
                  <a:graphicFrameLocks/>
                </wp:cNvGraphicFramePr>
                <a:graphic>
                  <a:graphicData uri="http://schemas.microsoft.com/office/word/2010/wordprocessingShape">
                    <wps:wsp>
                      <wps:cNvPr id="68" name="Graphic 68"/>
                      <wps:cNvSpPr/>
                      <wps:spPr>
                        <a:xfrm>
                          <a:off x="0" y="0"/>
                          <a:ext cx="835025" cy="953135"/>
                        </a:xfrm>
                        <a:custGeom>
                          <a:avLst/>
                          <a:gdLst/>
                          <a:ahLst/>
                          <a:cxnLst/>
                          <a:rect l="l" t="t" r="r" b="b"/>
                          <a:pathLst>
                            <a:path w="835025" h="953135">
                              <a:moveTo>
                                <a:pt x="415531" y="154711"/>
                              </a:moveTo>
                              <a:lnTo>
                                <a:pt x="367227" y="159062"/>
                              </a:lnTo>
                              <a:lnTo>
                                <a:pt x="321801" y="171568"/>
                              </a:lnTo>
                              <a:lnTo>
                                <a:pt x="279942" y="191476"/>
                              </a:lnTo>
                              <a:lnTo>
                                <a:pt x="242422" y="218022"/>
                              </a:lnTo>
                              <a:lnTo>
                                <a:pt x="210008" y="250440"/>
                              </a:lnTo>
                              <a:lnTo>
                                <a:pt x="183467" y="287964"/>
                              </a:lnTo>
                              <a:lnTo>
                                <a:pt x="163562" y="329831"/>
                              </a:lnTo>
                              <a:lnTo>
                                <a:pt x="151060" y="375276"/>
                              </a:lnTo>
                              <a:lnTo>
                                <a:pt x="146724" y="423532"/>
                              </a:lnTo>
                              <a:lnTo>
                                <a:pt x="152129" y="477680"/>
                              </a:lnTo>
                              <a:lnTo>
                                <a:pt x="168011" y="528804"/>
                              </a:lnTo>
                              <a:lnTo>
                                <a:pt x="193861" y="575701"/>
                              </a:lnTo>
                              <a:lnTo>
                                <a:pt x="229186" y="617197"/>
                              </a:lnTo>
                              <a:lnTo>
                                <a:pt x="247410" y="635409"/>
                              </a:lnTo>
                              <a:lnTo>
                                <a:pt x="261591" y="651206"/>
                              </a:lnTo>
                              <a:lnTo>
                                <a:pt x="272319" y="665339"/>
                              </a:lnTo>
                              <a:lnTo>
                                <a:pt x="280200" y="678573"/>
                              </a:lnTo>
                              <a:lnTo>
                                <a:pt x="272938" y="687151"/>
                              </a:lnTo>
                              <a:lnTo>
                                <a:pt x="267456" y="697028"/>
                              </a:lnTo>
                              <a:lnTo>
                                <a:pt x="263987" y="707974"/>
                              </a:lnTo>
                              <a:lnTo>
                                <a:pt x="262777" y="719759"/>
                              </a:lnTo>
                              <a:lnTo>
                                <a:pt x="264357" y="733166"/>
                              </a:lnTo>
                              <a:lnTo>
                                <a:pt x="268855" y="745459"/>
                              </a:lnTo>
                              <a:lnTo>
                                <a:pt x="275902" y="756260"/>
                              </a:lnTo>
                              <a:lnTo>
                                <a:pt x="285127" y="765200"/>
                              </a:lnTo>
                              <a:lnTo>
                                <a:pt x="277320" y="773898"/>
                              </a:lnTo>
                              <a:lnTo>
                                <a:pt x="271400" y="784053"/>
                              </a:lnTo>
                              <a:lnTo>
                                <a:pt x="267645" y="795387"/>
                              </a:lnTo>
                              <a:lnTo>
                                <a:pt x="266331" y="807631"/>
                              </a:lnTo>
                              <a:lnTo>
                                <a:pt x="269740" y="827126"/>
                              </a:lnTo>
                              <a:lnTo>
                                <a:pt x="279159" y="843764"/>
                              </a:lnTo>
                              <a:lnTo>
                                <a:pt x="293387" y="856346"/>
                              </a:lnTo>
                              <a:lnTo>
                                <a:pt x="311226" y="863676"/>
                              </a:lnTo>
                              <a:lnTo>
                                <a:pt x="311061" y="865797"/>
                              </a:lnTo>
                              <a:lnTo>
                                <a:pt x="335273" y="928641"/>
                              </a:lnTo>
                              <a:lnTo>
                                <a:pt x="393877" y="952944"/>
                              </a:lnTo>
                              <a:lnTo>
                                <a:pt x="437184" y="952944"/>
                              </a:lnTo>
                              <a:lnTo>
                                <a:pt x="469436" y="946420"/>
                              </a:lnTo>
                              <a:lnTo>
                                <a:pt x="495800" y="928641"/>
                              </a:lnTo>
                              <a:lnTo>
                                <a:pt x="497595" y="925982"/>
                              </a:lnTo>
                              <a:lnTo>
                                <a:pt x="393877" y="925982"/>
                              </a:lnTo>
                              <a:lnTo>
                                <a:pt x="372118" y="921581"/>
                              </a:lnTo>
                              <a:lnTo>
                                <a:pt x="354325" y="909586"/>
                              </a:lnTo>
                              <a:lnTo>
                                <a:pt x="342315" y="891810"/>
                              </a:lnTo>
                              <a:lnTo>
                                <a:pt x="337911" y="870077"/>
                              </a:lnTo>
                              <a:lnTo>
                                <a:pt x="338010" y="866724"/>
                              </a:lnTo>
                              <a:lnTo>
                                <a:pt x="338162" y="865060"/>
                              </a:lnTo>
                              <a:lnTo>
                                <a:pt x="519956" y="865060"/>
                              </a:lnTo>
                              <a:lnTo>
                                <a:pt x="519849" y="863676"/>
                              </a:lnTo>
                              <a:lnTo>
                                <a:pt x="537688" y="856344"/>
                              </a:lnTo>
                              <a:lnTo>
                                <a:pt x="551919" y="843759"/>
                              </a:lnTo>
                              <a:lnTo>
                                <a:pt x="555117" y="838111"/>
                              </a:lnTo>
                              <a:lnTo>
                                <a:pt x="323786" y="838111"/>
                              </a:lnTo>
                              <a:lnTo>
                                <a:pt x="311924" y="835707"/>
                              </a:lnTo>
                              <a:lnTo>
                                <a:pt x="302234" y="829162"/>
                              </a:lnTo>
                              <a:lnTo>
                                <a:pt x="295702" y="819471"/>
                              </a:lnTo>
                              <a:lnTo>
                                <a:pt x="293306" y="807631"/>
                              </a:lnTo>
                              <a:lnTo>
                                <a:pt x="295704" y="795782"/>
                              </a:lnTo>
                              <a:lnTo>
                                <a:pt x="302240" y="786110"/>
                              </a:lnTo>
                              <a:lnTo>
                                <a:pt x="311930" y="779591"/>
                              </a:lnTo>
                              <a:lnTo>
                                <a:pt x="323786" y="777201"/>
                              </a:lnTo>
                              <a:lnTo>
                                <a:pt x="555681" y="777201"/>
                              </a:lnTo>
                              <a:lnTo>
                                <a:pt x="553749" y="773887"/>
                              </a:lnTo>
                              <a:lnTo>
                                <a:pt x="545934" y="765187"/>
                              </a:lnTo>
                              <a:lnTo>
                                <a:pt x="555162" y="756248"/>
                              </a:lnTo>
                              <a:lnTo>
                                <a:pt x="559085" y="750239"/>
                              </a:lnTo>
                              <a:lnTo>
                                <a:pt x="320179" y="750239"/>
                              </a:lnTo>
                              <a:lnTo>
                                <a:pt x="308347" y="747840"/>
                              </a:lnTo>
                              <a:lnTo>
                                <a:pt x="298673" y="741300"/>
                              </a:lnTo>
                              <a:lnTo>
                                <a:pt x="292145" y="731610"/>
                              </a:lnTo>
                              <a:lnTo>
                                <a:pt x="289753" y="719747"/>
                              </a:lnTo>
                              <a:lnTo>
                                <a:pt x="292145" y="707901"/>
                              </a:lnTo>
                              <a:lnTo>
                                <a:pt x="298673" y="698207"/>
                              </a:lnTo>
                              <a:lnTo>
                                <a:pt x="308347" y="691667"/>
                              </a:lnTo>
                              <a:lnTo>
                                <a:pt x="320179" y="689267"/>
                              </a:lnTo>
                              <a:lnTo>
                                <a:pt x="559295" y="689267"/>
                              </a:lnTo>
                              <a:lnTo>
                                <a:pt x="558110" y="687141"/>
                              </a:lnTo>
                              <a:lnTo>
                                <a:pt x="550862" y="678586"/>
                              </a:lnTo>
                              <a:lnTo>
                                <a:pt x="558750" y="665311"/>
                              </a:lnTo>
                              <a:lnTo>
                                <a:pt x="559123" y="664819"/>
                              </a:lnTo>
                              <a:lnTo>
                                <a:pt x="527592" y="664806"/>
                              </a:lnTo>
                              <a:lnTo>
                                <a:pt x="303428" y="664806"/>
                              </a:lnTo>
                              <a:lnTo>
                                <a:pt x="294420" y="649898"/>
                              </a:lnTo>
                              <a:lnTo>
                                <a:pt x="282549" y="634274"/>
                              </a:lnTo>
                              <a:lnTo>
                                <a:pt x="267231" y="617161"/>
                              </a:lnTo>
                              <a:lnTo>
                                <a:pt x="247865" y="597776"/>
                              </a:lnTo>
                              <a:lnTo>
                                <a:pt x="216073" y="560420"/>
                              </a:lnTo>
                              <a:lnTo>
                                <a:pt x="192821" y="518217"/>
                              </a:lnTo>
                              <a:lnTo>
                                <a:pt x="178545" y="472232"/>
                              </a:lnTo>
                              <a:lnTo>
                                <a:pt x="173686" y="423519"/>
                              </a:lnTo>
                              <a:lnTo>
                                <a:pt x="178607" y="374854"/>
                              </a:lnTo>
                              <a:lnTo>
                                <a:pt x="192721" y="329488"/>
                              </a:lnTo>
                              <a:lnTo>
                                <a:pt x="215046" y="288413"/>
                              </a:lnTo>
                              <a:lnTo>
                                <a:pt x="244601" y="252609"/>
                              </a:lnTo>
                              <a:lnTo>
                                <a:pt x="280408" y="223055"/>
                              </a:lnTo>
                              <a:lnTo>
                                <a:pt x="321485" y="200733"/>
                              </a:lnTo>
                              <a:lnTo>
                                <a:pt x="366853" y="186620"/>
                              </a:lnTo>
                              <a:lnTo>
                                <a:pt x="415531" y="181698"/>
                              </a:lnTo>
                              <a:lnTo>
                                <a:pt x="530535" y="181698"/>
                              </a:lnTo>
                              <a:lnTo>
                                <a:pt x="509180" y="171554"/>
                              </a:lnTo>
                              <a:lnTo>
                                <a:pt x="463787" y="159062"/>
                              </a:lnTo>
                              <a:lnTo>
                                <a:pt x="415531" y="154724"/>
                              </a:lnTo>
                              <a:close/>
                            </a:path>
                            <a:path w="835025" h="953135">
                              <a:moveTo>
                                <a:pt x="519956" y="865060"/>
                              </a:moveTo>
                              <a:lnTo>
                                <a:pt x="492912" y="865060"/>
                              </a:lnTo>
                              <a:lnTo>
                                <a:pt x="493039" y="866724"/>
                              </a:lnTo>
                              <a:lnTo>
                                <a:pt x="493163" y="870077"/>
                              </a:lnTo>
                              <a:lnTo>
                                <a:pt x="488760" y="891810"/>
                              </a:lnTo>
                              <a:lnTo>
                                <a:pt x="476753" y="909586"/>
                              </a:lnTo>
                              <a:lnTo>
                                <a:pt x="458956" y="921581"/>
                              </a:lnTo>
                              <a:lnTo>
                                <a:pt x="437184" y="925982"/>
                              </a:lnTo>
                              <a:lnTo>
                                <a:pt x="497595" y="925982"/>
                              </a:lnTo>
                              <a:lnTo>
                                <a:pt x="513588" y="902297"/>
                              </a:lnTo>
                              <a:lnTo>
                                <a:pt x="520115" y="870077"/>
                              </a:lnTo>
                              <a:lnTo>
                                <a:pt x="520014" y="865797"/>
                              </a:lnTo>
                              <a:lnTo>
                                <a:pt x="519956" y="865060"/>
                              </a:lnTo>
                              <a:close/>
                            </a:path>
                            <a:path w="835025" h="953135">
                              <a:moveTo>
                                <a:pt x="555681" y="777201"/>
                              </a:moveTo>
                              <a:lnTo>
                                <a:pt x="507301" y="777201"/>
                              </a:lnTo>
                              <a:lnTo>
                                <a:pt x="519152" y="779597"/>
                              </a:lnTo>
                              <a:lnTo>
                                <a:pt x="528842" y="786125"/>
                              </a:lnTo>
                              <a:lnTo>
                                <a:pt x="535381" y="795798"/>
                              </a:lnTo>
                              <a:lnTo>
                                <a:pt x="537781" y="807631"/>
                              </a:lnTo>
                              <a:lnTo>
                                <a:pt x="535374" y="819481"/>
                              </a:lnTo>
                              <a:lnTo>
                                <a:pt x="528828" y="829171"/>
                              </a:lnTo>
                              <a:lnTo>
                                <a:pt x="519134" y="835711"/>
                              </a:lnTo>
                              <a:lnTo>
                                <a:pt x="507301" y="838111"/>
                              </a:lnTo>
                              <a:lnTo>
                                <a:pt x="555117" y="838111"/>
                              </a:lnTo>
                              <a:lnTo>
                                <a:pt x="561337" y="827121"/>
                              </a:lnTo>
                              <a:lnTo>
                                <a:pt x="564743" y="807631"/>
                              </a:lnTo>
                              <a:lnTo>
                                <a:pt x="563429" y="795387"/>
                              </a:lnTo>
                              <a:lnTo>
                                <a:pt x="559673" y="784047"/>
                              </a:lnTo>
                              <a:lnTo>
                                <a:pt x="555681" y="777201"/>
                              </a:lnTo>
                              <a:close/>
                            </a:path>
                            <a:path w="835025" h="953135">
                              <a:moveTo>
                                <a:pt x="559295" y="689267"/>
                              </a:moveTo>
                              <a:lnTo>
                                <a:pt x="510870" y="689267"/>
                              </a:lnTo>
                              <a:lnTo>
                                <a:pt x="522721" y="691667"/>
                              </a:lnTo>
                              <a:lnTo>
                                <a:pt x="532410" y="698207"/>
                              </a:lnTo>
                              <a:lnTo>
                                <a:pt x="538950" y="707901"/>
                              </a:lnTo>
                              <a:lnTo>
                                <a:pt x="541350" y="719759"/>
                              </a:lnTo>
                              <a:lnTo>
                                <a:pt x="538950" y="731610"/>
                              </a:lnTo>
                              <a:lnTo>
                                <a:pt x="532410" y="741300"/>
                              </a:lnTo>
                              <a:lnTo>
                                <a:pt x="522721" y="747840"/>
                              </a:lnTo>
                              <a:lnTo>
                                <a:pt x="510870" y="750239"/>
                              </a:lnTo>
                              <a:lnTo>
                                <a:pt x="559085" y="750239"/>
                              </a:lnTo>
                              <a:lnTo>
                                <a:pt x="562213" y="745448"/>
                              </a:lnTo>
                              <a:lnTo>
                                <a:pt x="566716" y="733158"/>
                              </a:lnTo>
                              <a:lnTo>
                                <a:pt x="568299" y="719747"/>
                              </a:lnTo>
                              <a:lnTo>
                                <a:pt x="567085" y="707974"/>
                              </a:lnTo>
                              <a:lnTo>
                                <a:pt x="563606" y="697022"/>
                              </a:lnTo>
                              <a:lnTo>
                                <a:pt x="559295" y="689267"/>
                              </a:lnTo>
                              <a:close/>
                            </a:path>
                            <a:path w="835025" h="953135">
                              <a:moveTo>
                                <a:pt x="530535" y="181698"/>
                              </a:moveTo>
                              <a:lnTo>
                                <a:pt x="415531" y="181698"/>
                              </a:lnTo>
                              <a:lnTo>
                                <a:pt x="464209" y="186620"/>
                              </a:lnTo>
                              <a:lnTo>
                                <a:pt x="509576" y="200733"/>
                              </a:lnTo>
                              <a:lnTo>
                                <a:pt x="550653" y="223055"/>
                              </a:lnTo>
                              <a:lnTo>
                                <a:pt x="586460" y="252609"/>
                              </a:lnTo>
                              <a:lnTo>
                                <a:pt x="616016" y="288413"/>
                              </a:lnTo>
                              <a:lnTo>
                                <a:pt x="638341" y="329488"/>
                              </a:lnTo>
                              <a:lnTo>
                                <a:pt x="652455" y="374854"/>
                              </a:lnTo>
                              <a:lnTo>
                                <a:pt x="657377" y="423532"/>
                              </a:lnTo>
                              <a:lnTo>
                                <a:pt x="652503" y="472262"/>
                              </a:lnTo>
                              <a:lnTo>
                                <a:pt x="638200" y="518260"/>
                              </a:lnTo>
                              <a:lnTo>
                                <a:pt x="614941" y="560454"/>
                              </a:lnTo>
                              <a:lnTo>
                                <a:pt x="583209" y="597776"/>
                              </a:lnTo>
                              <a:lnTo>
                                <a:pt x="563781" y="617197"/>
                              </a:lnTo>
                              <a:lnTo>
                                <a:pt x="548449" y="634320"/>
                              </a:lnTo>
                              <a:lnTo>
                                <a:pt x="536608" y="649929"/>
                              </a:lnTo>
                              <a:lnTo>
                                <a:pt x="527634" y="664819"/>
                              </a:lnTo>
                              <a:lnTo>
                                <a:pt x="559132" y="664806"/>
                              </a:lnTo>
                              <a:lnTo>
                                <a:pt x="569482" y="651165"/>
                              </a:lnTo>
                              <a:lnTo>
                                <a:pt x="583664" y="635379"/>
                              </a:lnTo>
                              <a:lnTo>
                                <a:pt x="637212" y="575672"/>
                              </a:lnTo>
                              <a:lnTo>
                                <a:pt x="663057" y="528767"/>
                              </a:lnTo>
                              <a:lnTo>
                                <a:pt x="678934" y="477657"/>
                              </a:lnTo>
                              <a:lnTo>
                                <a:pt x="684338" y="423519"/>
                              </a:lnTo>
                              <a:lnTo>
                                <a:pt x="680000" y="375276"/>
                              </a:lnTo>
                              <a:lnTo>
                                <a:pt x="667486" y="329814"/>
                              </a:lnTo>
                              <a:lnTo>
                                <a:pt x="647573" y="287946"/>
                              </a:lnTo>
                              <a:lnTo>
                                <a:pt x="621023" y="250422"/>
                              </a:lnTo>
                              <a:lnTo>
                                <a:pt x="588599" y="218005"/>
                              </a:lnTo>
                              <a:lnTo>
                                <a:pt x="551065" y="191461"/>
                              </a:lnTo>
                              <a:lnTo>
                                <a:pt x="530535" y="181698"/>
                              </a:lnTo>
                              <a:close/>
                            </a:path>
                            <a:path w="835025" h="953135">
                              <a:moveTo>
                                <a:pt x="516686" y="662317"/>
                              </a:moveTo>
                              <a:lnTo>
                                <a:pt x="314337" y="662317"/>
                              </a:lnTo>
                              <a:lnTo>
                                <a:pt x="308724" y="663194"/>
                              </a:lnTo>
                              <a:lnTo>
                                <a:pt x="303428" y="664806"/>
                              </a:lnTo>
                              <a:lnTo>
                                <a:pt x="527592" y="664806"/>
                              </a:lnTo>
                              <a:lnTo>
                                <a:pt x="522325" y="663194"/>
                              </a:lnTo>
                              <a:lnTo>
                                <a:pt x="516686" y="662317"/>
                              </a:lnTo>
                              <a:close/>
                            </a:path>
                            <a:path w="835025" h="953135">
                              <a:moveTo>
                                <a:pt x="422846" y="297395"/>
                              </a:moveTo>
                              <a:lnTo>
                                <a:pt x="412153" y="297395"/>
                              </a:lnTo>
                              <a:lnTo>
                                <a:pt x="407327" y="300545"/>
                              </a:lnTo>
                              <a:lnTo>
                                <a:pt x="327329" y="481457"/>
                              </a:lnTo>
                              <a:lnTo>
                                <a:pt x="326415" y="662317"/>
                              </a:lnTo>
                              <a:lnTo>
                                <a:pt x="508584" y="662317"/>
                              </a:lnTo>
                              <a:lnTo>
                                <a:pt x="353390" y="662305"/>
                              </a:lnTo>
                              <a:lnTo>
                                <a:pt x="353390" y="499833"/>
                              </a:lnTo>
                              <a:lnTo>
                                <a:pt x="508560" y="499833"/>
                              </a:lnTo>
                              <a:lnTo>
                                <a:pt x="508452" y="484784"/>
                              </a:lnTo>
                              <a:lnTo>
                                <a:pt x="508355" y="483971"/>
                              </a:lnTo>
                              <a:lnTo>
                                <a:pt x="508165" y="483082"/>
                              </a:lnTo>
                              <a:lnTo>
                                <a:pt x="508025" y="482587"/>
                              </a:lnTo>
                              <a:lnTo>
                                <a:pt x="507860" y="481952"/>
                              </a:lnTo>
                              <a:lnTo>
                                <a:pt x="507428" y="480910"/>
                              </a:lnTo>
                              <a:lnTo>
                                <a:pt x="503879" y="472884"/>
                              </a:lnTo>
                              <a:lnTo>
                                <a:pt x="360603" y="472884"/>
                              </a:lnTo>
                              <a:lnTo>
                                <a:pt x="417512" y="344220"/>
                              </a:lnTo>
                              <a:lnTo>
                                <a:pt x="446985" y="344220"/>
                              </a:lnTo>
                              <a:lnTo>
                                <a:pt x="427672" y="300545"/>
                              </a:lnTo>
                              <a:lnTo>
                                <a:pt x="422846" y="297395"/>
                              </a:lnTo>
                              <a:close/>
                            </a:path>
                            <a:path w="835025" h="953135">
                              <a:moveTo>
                                <a:pt x="430987" y="499833"/>
                              </a:moveTo>
                              <a:lnTo>
                                <a:pt x="404025" y="499833"/>
                              </a:lnTo>
                              <a:lnTo>
                                <a:pt x="404025" y="662305"/>
                              </a:lnTo>
                              <a:lnTo>
                                <a:pt x="430987" y="662305"/>
                              </a:lnTo>
                              <a:lnTo>
                                <a:pt x="430987" y="499833"/>
                              </a:lnTo>
                              <a:close/>
                            </a:path>
                            <a:path w="835025" h="953135">
                              <a:moveTo>
                                <a:pt x="508560" y="499833"/>
                              </a:moveTo>
                              <a:lnTo>
                                <a:pt x="481622" y="499833"/>
                              </a:lnTo>
                              <a:lnTo>
                                <a:pt x="481622" y="662305"/>
                              </a:lnTo>
                              <a:lnTo>
                                <a:pt x="508584" y="662305"/>
                              </a:lnTo>
                              <a:lnTo>
                                <a:pt x="508560" y="499833"/>
                              </a:lnTo>
                              <a:close/>
                            </a:path>
                            <a:path w="835025" h="953135">
                              <a:moveTo>
                                <a:pt x="446985" y="344220"/>
                              </a:moveTo>
                              <a:lnTo>
                                <a:pt x="417512" y="344220"/>
                              </a:lnTo>
                              <a:lnTo>
                                <a:pt x="474408" y="472884"/>
                              </a:lnTo>
                              <a:lnTo>
                                <a:pt x="503879" y="472884"/>
                              </a:lnTo>
                              <a:lnTo>
                                <a:pt x="446985" y="344220"/>
                              </a:lnTo>
                              <a:close/>
                            </a:path>
                            <a:path w="835025" h="953135">
                              <a:moveTo>
                                <a:pt x="719747" y="122936"/>
                              </a:moveTo>
                              <a:lnTo>
                                <a:pt x="711199" y="122936"/>
                              </a:lnTo>
                              <a:lnTo>
                                <a:pt x="647357" y="186766"/>
                              </a:lnTo>
                              <a:lnTo>
                                <a:pt x="647357" y="195313"/>
                              </a:lnTo>
                              <a:lnTo>
                                <a:pt x="655256" y="203200"/>
                              </a:lnTo>
                              <a:lnTo>
                                <a:pt x="658710" y="204520"/>
                              </a:lnTo>
                              <a:lnTo>
                                <a:pt x="665640" y="204508"/>
                              </a:lnTo>
                              <a:lnTo>
                                <a:pt x="669061" y="203200"/>
                              </a:lnTo>
                              <a:lnTo>
                                <a:pt x="730275" y="141998"/>
                              </a:lnTo>
                              <a:lnTo>
                                <a:pt x="730275" y="133464"/>
                              </a:lnTo>
                              <a:lnTo>
                                <a:pt x="719747" y="122936"/>
                              </a:lnTo>
                              <a:close/>
                            </a:path>
                            <a:path w="835025" h="953135">
                              <a:moveTo>
                                <a:pt x="178384" y="200558"/>
                              </a:moveTo>
                              <a:lnTo>
                                <a:pt x="159308" y="200558"/>
                              </a:lnTo>
                              <a:lnTo>
                                <a:pt x="161937" y="203200"/>
                              </a:lnTo>
                              <a:lnTo>
                                <a:pt x="165379" y="204508"/>
                              </a:lnTo>
                              <a:lnTo>
                                <a:pt x="172288" y="204508"/>
                              </a:lnTo>
                              <a:lnTo>
                                <a:pt x="175742" y="203200"/>
                              </a:lnTo>
                              <a:lnTo>
                                <a:pt x="178384" y="200558"/>
                              </a:lnTo>
                              <a:close/>
                            </a:path>
                            <a:path w="835025" h="953135">
                              <a:moveTo>
                                <a:pt x="120167" y="123266"/>
                              </a:moveTo>
                              <a:lnTo>
                                <a:pt x="111645" y="123266"/>
                              </a:lnTo>
                              <a:lnTo>
                                <a:pt x="101104" y="133781"/>
                              </a:lnTo>
                              <a:lnTo>
                                <a:pt x="101104" y="142316"/>
                              </a:lnTo>
                              <a:lnTo>
                                <a:pt x="159308" y="200571"/>
                              </a:lnTo>
                              <a:lnTo>
                                <a:pt x="178384" y="200558"/>
                              </a:lnTo>
                              <a:lnTo>
                                <a:pt x="183629" y="195313"/>
                              </a:lnTo>
                              <a:lnTo>
                                <a:pt x="183616" y="186766"/>
                              </a:lnTo>
                              <a:lnTo>
                                <a:pt x="120167" y="123266"/>
                              </a:lnTo>
                              <a:close/>
                            </a:path>
                            <a:path w="835025" h="953135">
                              <a:moveTo>
                                <a:pt x="422986" y="0"/>
                              </a:moveTo>
                              <a:lnTo>
                                <a:pt x="408076" y="0"/>
                              </a:lnTo>
                              <a:lnTo>
                                <a:pt x="402043" y="6032"/>
                              </a:lnTo>
                              <a:lnTo>
                                <a:pt x="402043" y="96291"/>
                              </a:lnTo>
                              <a:lnTo>
                                <a:pt x="408076" y="102323"/>
                              </a:lnTo>
                              <a:lnTo>
                                <a:pt x="422986" y="102323"/>
                              </a:lnTo>
                              <a:lnTo>
                                <a:pt x="429005" y="96291"/>
                              </a:lnTo>
                              <a:lnTo>
                                <a:pt x="429005" y="6032"/>
                              </a:lnTo>
                              <a:lnTo>
                                <a:pt x="422986" y="0"/>
                              </a:lnTo>
                              <a:close/>
                            </a:path>
                            <a:path w="835025" h="953135">
                              <a:moveTo>
                                <a:pt x="93065" y="424192"/>
                              </a:moveTo>
                              <a:lnTo>
                                <a:pt x="6032" y="424192"/>
                              </a:lnTo>
                              <a:lnTo>
                                <a:pt x="0" y="430225"/>
                              </a:lnTo>
                              <a:lnTo>
                                <a:pt x="0" y="445122"/>
                              </a:lnTo>
                              <a:lnTo>
                                <a:pt x="6032" y="451154"/>
                              </a:lnTo>
                              <a:lnTo>
                                <a:pt x="93065" y="451154"/>
                              </a:lnTo>
                              <a:lnTo>
                                <a:pt x="99098" y="445122"/>
                              </a:lnTo>
                              <a:lnTo>
                                <a:pt x="99098" y="430225"/>
                              </a:lnTo>
                              <a:lnTo>
                                <a:pt x="93065" y="424192"/>
                              </a:lnTo>
                              <a:close/>
                            </a:path>
                            <a:path w="835025" h="953135">
                              <a:moveTo>
                                <a:pt x="828941" y="424192"/>
                              </a:moveTo>
                              <a:lnTo>
                                <a:pt x="741870" y="424192"/>
                              </a:lnTo>
                              <a:lnTo>
                                <a:pt x="735838" y="430225"/>
                              </a:lnTo>
                              <a:lnTo>
                                <a:pt x="735838" y="445122"/>
                              </a:lnTo>
                              <a:lnTo>
                                <a:pt x="741870" y="451154"/>
                              </a:lnTo>
                              <a:lnTo>
                                <a:pt x="828941" y="451154"/>
                              </a:lnTo>
                              <a:lnTo>
                                <a:pt x="834974" y="445122"/>
                              </a:lnTo>
                              <a:lnTo>
                                <a:pt x="834974" y="430225"/>
                              </a:lnTo>
                              <a:lnTo>
                                <a:pt x="828941" y="424192"/>
                              </a:lnTo>
                              <a:close/>
                            </a:path>
                          </a:pathLst>
                        </a:custGeom>
                        <a:solidFill>
                          <a:srgbClr val="144969"/>
                        </a:solidFill>
                      </wps:spPr>
                      <wps:bodyPr wrap="square" lIns="0" tIns="0" rIns="0" bIns="0" rtlCol="0">
                        <a:prstTxWarp prst="textNoShape">
                          <a:avLst/>
                        </a:prstTxWarp>
                        <a:noAutofit/>
                      </wps:bodyPr>
                    </wps:wsp>
                  </a:graphicData>
                </a:graphic>
              </wp:anchor>
            </w:drawing>
          </mc:Choice>
          <mc:Fallback>
            <w:pict>
              <v:shape style="position:absolute;margin-left:216.424896pt;margin-top:16.2885pt;width:65.75pt;height:75.05pt;mso-position-horizontal-relative:page;mso-position-vertical-relative:paragraph;z-index:-15713792;mso-wrap-distance-left:0;mso-wrap-distance-right:0" id="docshape68" coordorigin="4328,326" coordsize="1315,1501" path="m4983,569l4907,576,4835,596,4769,627,4710,669,4659,720,4617,779,4586,845,4566,917,4560,993,4568,1078,4593,1159,4634,1232,4689,1298,4718,1326,4740,1351,4757,1374,4770,1394,4758,1408,4750,1423,4744,1441,4742,1459,4745,1480,4752,1500,4763,1517,4778,1531,4765,1545,4756,1560,4750,1578,4748,1598,4753,1628,4768,1655,4791,1674,4819,1686,4818,1689,4818,1696,4828,1747,4856,1788,4898,1816,4949,1826,5017,1826,5068,1816,5109,1788,5112,1784,4949,1784,4915,1777,4886,1758,4868,1730,4861,1696,4861,1691,4861,1688,5147,1688,5147,1686,5175,1674,5198,1655,5203,1646,4838,1646,4820,1642,4804,1632,4794,1616,4790,1598,4794,1579,4804,1564,4820,1553,4838,1550,5204,1550,5201,1544,5188,1531,5203,1517,5209,1507,4833,1507,4814,1503,4799,1493,4789,1478,4785,1459,4789,1441,4799,1425,4814,1415,4833,1411,5209,1411,5207,1408,5196,1394,5208,1374,5209,1373,5159,1373,4806,1373,4792,1349,4773,1325,4749,1298,4719,1267,4669,1208,4632,1142,4610,1069,4602,993,4610,916,4632,845,4667,780,4714,724,4770,677,4835,642,4906,620,4983,612,5164,612,5130,596,5059,576,4983,569,4983,569xm5147,1688l5105,1688,5105,1691,5105,1696,5098,1730,5079,1758,5051,1777,5017,1784,5112,1784,5137,1747,5148,1696,5147,1689,5147,1688xm5204,1550l5127,1550,5146,1553,5161,1564,5172,1579,5175,1598,5172,1616,5161,1632,5146,1642,5127,1646,5203,1646,5212,1628,5218,1598,5216,1578,5210,1560,5204,1550xm5209,1411l5133,1411,5152,1415,5167,1425,5177,1441,5181,1459,5177,1478,5167,1493,5152,1503,5133,1507,5209,1507,5214,1500,5221,1480,5223,1459,5222,1441,5216,1423,5209,1411xm5164,612l4983,612,5060,620,5131,642,5196,677,5252,724,5299,780,5334,845,5356,916,5364,993,5356,1069,5334,1142,5297,1208,5247,1267,5247,1267,5216,1298,5192,1325,5174,1349,5159,1373,5209,1373,5225,1351,5248,1326,5276,1298,5332,1232,5373,1158,5398,1078,5406,993,5399,917,5380,845,5348,779,5306,720,5255,669,5196,627,5164,612xm5142,1369l4824,1369,4815,1370,4806,1373,5159,1373,5151,1370,5142,1369xm4994,794l4978,794,4970,799,4844,1084,4844,1085,4843,1087,4843,1089,4843,1369,5129,1369,5129,1369,4885,1369,4885,1113,5129,1113,5129,1089,5129,1088,5129,1087,5129,1086,5129,1086,5128,1085,5128,1083,5122,1070,4896,1070,4986,868,5032,868,5002,799,4994,794xm5007,1113l4965,1113,4965,1369,5007,1369,5007,1113xm5129,1113l5087,1113,5087,1369,5129,1369,5129,1113xm5032,868l4986,868,5076,1070,5122,1070,5032,868xm5462,519l5448,519,5348,620,5348,633,5360,646,5366,648,5377,648,5382,646,5479,549,5479,536,5462,519xm4609,642l4579,642,4584,646,4589,648,4600,648,4605,646,4609,642xm4518,520l4504,520,4488,536,4488,550,4579,642,4579,642,4609,642,4618,633,4618,620,4518,520xm4995,326l4971,326,4962,335,4962,477,4971,487,4995,487,5004,477,5004,335,4995,326xm4475,994l4338,994,4328,1003,4328,1027,4338,1036,4475,1036,4485,1027,4485,1003,4475,994xm5634,994l5497,994,5487,1003,5487,1027,5497,1036,5634,1036,5643,1027,5643,1003,5634,994xe" filled="true" fillcolor="#144969" stroked="false">
                <v:path arrowok="t"/>
                <v:fill type="solid"/>
                <w10:wrap type="topAndBottom"/>
              </v:shape>
            </w:pict>
          </mc:Fallback>
        </mc:AlternateContent>
      </w:r>
    </w:p>
    <w:p>
      <w:pPr>
        <w:pStyle w:val="BodyText"/>
        <w:spacing w:before="78"/>
      </w:pPr>
    </w:p>
    <w:p>
      <w:pPr>
        <w:pStyle w:val="Heading2"/>
        <w:numPr>
          <w:ilvl w:val="0"/>
          <w:numId w:val="6"/>
        </w:numPr>
        <w:tabs>
          <w:tab w:pos="589" w:val="left" w:leader="none"/>
        </w:tabs>
        <w:spacing w:line="240" w:lineRule="auto" w:before="0" w:after="0"/>
        <w:ind w:left="318" w:right="805" w:firstLine="0"/>
        <w:jc w:val="left"/>
      </w:pPr>
      <w:r>
        <w:rPr>
          <w:color w:val="231F20"/>
        </w:rPr>
        <w:t>INNOVATION </w:t>
      </w:r>
      <w:r>
        <w:rPr>
          <w:color w:val="231F20"/>
        </w:rPr>
        <w:t>AND </w:t>
      </w:r>
      <w:r>
        <w:rPr>
          <w:color w:val="231F20"/>
          <w:spacing w:val="-2"/>
        </w:rPr>
        <w:t>CREATIVITY:</w:t>
      </w:r>
    </w:p>
    <w:p>
      <w:pPr>
        <w:pStyle w:val="BodyText"/>
        <w:spacing w:before="195"/>
        <w:ind w:left="318"/>
      </w:pPr>
      <w:r>
        <w:rPr>
          <w:color w:val="231F20"/>
        </w:rPr>
        <w:t>AIDE recognizes that diversity and inclusion spur innovation, creativity,</w:t>
      </w:r>
      <w:r>
        <w:rPr>
          <w:color w:val="231F20"/>
          <w:spacing w:val="-15"/>
        </w:rPr>
        <w:t> </w:t>
      </w:r>
      <w:r>
        <w:rPr>
          <w:color w:val="231F20"/>
        </w:rPr>
        <w:t>and</w:t>
      </w:r>
      <w:r>
        <w:rPr>
          <w:color w:val="231F20"/>
          <w:spacing w:val="-14"/>
        </w:rPr>
        <w:t> </w:t>
      </w:r>
      <w:r>
        <w:rPr>
          <w:color w:val="231F20"/>
        </w:rPr>
        <w:t>problem-solving. By including individuals with diverse perspectives and experiences, AIDE encourages the development of innovative ideas, solutions, and approaches to address societal </w:t>
      </w:r>
      <w:r>
        <w:rPr>
          <w:color w:val="231F20"/>
          <w:spacing w:val="-2"/>
        </w:rPr>
        <w:t>challenges.</w:t>
      </w:r>
    </w:p>
    <w:p>
      <w:pPr>
        <w:pStyle w:val="Heading2"/>
        <w:numPr>
          <w:ilvl w:val="0"/>
          <w:numId w:val="5"/>
        </w:numPr>
        <w:tabs>
          <w:tab w:pos="630" w:val="left" w:leader="none"/>
        </w:tabs>
        <w:spacing w:line="240" w:lineRule="auto" w:before="86" w:after="0"/>
        <w:ind w:left="358" w:right="695" w:firstLine="0"/>
        <w:jc w:val="left"/>
      </w:pPr>
      <w:r>
        <w:rPr/>
        <w:br w:type="column"/>
      </w:r>
      <w:r>
        <w:rPr>
          <w:color w:val="231F20"/>
        </w:rPr>
        <w:t>EMPOWERMENT </w:t>
      </w:r>
      <w:r>
        <w:rPr>
          <w:color w:val="231F20"/>
        </w:rPr>
        <w:t>AND </w:t>
      </w:r>
      <w:r>
        <w:rPr>
          <w:color w:val="231F20"/>
          <w:spacing w:val="-2"/>
        </w:rPr>
        <w:t>SELF-DETERMINATION:</w:t>
      </w:r>
    </w:p>
    <w:p>
      <w:pPr>
        <w:pStyle w:val="BodyText"/>
        <w:spacing w:before="195"/>
        <w:ind w:left="358" w:right="634"/>
      </w:pPr>
      <w:r>
        <w:rPr>
          <w:color w:val="231F20"/>
        </w:rPr>
        <w:t>AIDE</w:t>
      </w:r>
      <w:r>
        <w:rPr>
          <w:color w:val="231F20"/>
          <w:spacing w:val="-15"/>
        </w:rPr>
        <w:t> </w:t>
      </w:r>
      <w:r>
        <w:rPr>
          <w:color w:val="231F20"/>
        </w:rPr>
        <w:t>empowers</w:t>
      </w:r>
      <w:r>
        <w:rPr>
          <w:color w:val="231F20"/>
          <w:spacing w:val="-14"/>
        </w:rPr>
        <w:t> </w:t>
      </w:r>
      <w:r>
        <w:rPr>
          <w:color w:val="231F20"/>
        </w:rPr>
        <w:t>individuals to exercise their rights, make choices, and have control over their lives. It encourages self-advocacy and self-determination,</w:t>
      </w:r>
    </w:p>
    <w:p>
      <w:pPr>
        <w:pStyle w:val="BodyText"/>
        <w:ind w:left="358" w:right="369"/>
      </w:pPr>
      <w:r>
        <w:rPr>
          <w:color w:val="231F20"/>
        </w:rPr>
        <w:t>enabling</w:t>
      </w:r>
      <w:r>
        <w:rPr>
          <w:color w:val="231F20"/>
          <w:spacing w:val="-11"/>
        </w:rPr>
        <w:t> </w:t>
      </w:r>
      <w:r>
        <w:rPr>
          <w:color w:val="231F20"/>
        </w:rPr>
        <w:t>individuals</w:t>
      </w:r>
      <w:r>
        <w:rPr>
          <w:color w:val="231F20"/>
          <w:spacing w:val="-11"/>
        </w:rPr>
        <w:t> </w:t>
      </w:r>
      <w:r>
        <w:rPr>
          <w:color w:val="231F20"/>
        </w:rPr>
        <w:t>to</w:t>
      </w:r>
      <w:r>
        <w:rPr>
          <w:color w:val="231F20"/>
          <w:spacing w:val="-11"/>
        </w:rPr>
        <w:t> </w:t>
      </w:r>
      <w:r>
        <w:rPr>
          <w:color w:val="231F20"/>
        </w:rPr>
        <w:t>actively participate</w:t>
      </w:r>
      <w:r>
        <w:rPr>
          <w:color w:val="231F20"/>
          <w:spacing w:val="-8"/>
        </w:rPr>
        <w:t> </w:t>
      </w:r>
      <w:r>
        <w:rPr>
          <w:color w:val="231F20"/>
        </w:rPr>
        <w:t>in</w:t>
      </w:r>
      <w:r>
        <w:rPr>
          <w:color w:val="231F20"/>
          <w:spacing w:val="-8"/>
        </w:rPr>
        <w:t> </w:t>
      </w:r>
      <w:r>
        <w:rPr>
          <w:color w:val="231F20"/>
        </w:rPr>
        <w:t>decision-making processes that affect their lives. This fosters a sense of autonomy,</w:t>
      </w:r>
      <w:r>
        <w:rPr>
          <w:color w:val="231F20"/>
          <w:spacing w:val="-15"/>
        </w:rPr>
        <w:t> </w:t>
      </w:r>
      <w:r>
        <w:rPr>
          <w:color w:val="231F20"/>
        </w:rPr>
        <w:t>independence,</w:t>
      </w:r>
      <w:r>
        <w:rPr>
          <w:color w:val="231F20"/>
          <w:spacing w:val="-14"/>
        </w:rPr>
        <w:t> </w:t>
      </w:r>
      <w:r>
        <w:rPr>
          <w:color w:val="231F20"/>
        </w:rPr>
        <w:t>and </w:t>
      </w:r>
      <w:r>
        <w:rPr>
          <w:color w:val="231F20"/>
          <w:spacing w:val="-2"/>
        </w:rPr>
        <w:t>dignity.</w:t>
      </w:r>
    </w:p>
    <w:p>
      <w:pPr>
        <w:pStyle w:val="BodyText"/>
        <w:rPr>
          <w:sz w:val="20"/>
        </w:rPr>
      </w:pPr>
    </w:p>
    <w:p>
      <w:pPr>
        <w:pStyle w:val="BodyText"/>
        <w:spacing w:before="62"/>
        <w:rPr>
          <w:sz w:val="20"/>
        </w:rPr>
      </w:pPr>
      <w:r>
        <w:rPr/>
        <w:drawing>
          <wp:anchor distT="0" distB="0" distL="0" distR="0" allowOverlap="1" layoutInCell="1" locked="0" behindDoc="1" simplePos="0" relativeHeight="487603200">
            <wp:simplePos x="0" y="0"/>
            <wp:positionH relativeFrom="page">
              <wp:posOffset>5043565</wp:posOffset>
            </wp:positionH>
            <wp:positionV relativeFrom="paragraph">
              <wp:posOffset>207418</wp:posOffset>
            </wp:positionV>
            <wp:extent cx="941227" cy="957262"/>
            <wp:effectExtent l="0" t="0" r="0" b="0"/>
            <wp:wrapTopAndBottom/>
            <wp:docPr id="69" name="Image 69"/>
            <wp:cNvGraphicFramePr>
              <a:graphicFrameLocks/>
            </wp:cNvGraphicFramePr>
            <a:graphic>
              <a:graphicData uri="http://schemas.openxmlformats.org/drawingml/2006/picture">
                <pic:pic>
                  <pic:nvPicPr>
                    <pic:cNvPr id="69" name="Image 69"/>
                    <pic:cNvPicPr/>
                  </pic:nvPicPr>
                  <pic:blipFill>
                    <a:blip r:embed="rId24" cstate="print"/>
                    <a:stretch>
                      <a:fillRect/>
                    </a:stretch>
                  </pic:blipFill>
                  <pic:spPr>
                    <a:xfrm>
                      <a:off x="0" y="0"/>
                      <a:ext cx="941227" cy="957262"/>
                    </a:xfrm>
                    <a:prstGeom prst="rect">
                      <a:avLst/>
                    </a:prstGeom>
                  </pic:spPr>
                </pic:pic>
              </a:graphicData>
            </a:graphic>
          </wp:anchor>
        </w:drawing>
      </w:r>
    </w:p>
    <w:p>
      <w:pPr>
        <w:pStyle w:val="BodyText"/>
        <w:spacing w:before="71"/>
      </w:pPr>
    </w:p>
    <w:p>
      <w:pPr>
        <w:pStyle w:val="Heading2"/>
        <w:numPr>
          <w:ilvl w:val="0"/>
          <w:numId w:val="6"/>
        </w:numPr>
        <w:tabs>
          <w:tab w:pos="628" w:val="left" w:leader="none"/>
        </w:tabs>
        <w:spacing w:line="240" w:lineRule="auto" w:before="0" w:after="0"/>
        <w:ind w:left="628" w:right="0" w:hanging="281"/>
        <w:jc w:val="left"/>
      </w:pPr>
      <w:r>
        <w:rPr>
          <w:color w:val="231F20"/>
        </w:rPr>
        <w:t>ENHANCED</w:t>
      </w:r>
      <w:r>
        <w:rPr>
          <w:color w:val="231F20"/>
          <w:spacing w:val="54"/>
        </w:rPr>
        <w:t> </w:t>
      </w:r>
      <w:r>
        <w:rPr>
          <w:color w:val="231F20"/>
          <w:spacing w:val="-4"/>
        </w:rPr>
        <w:t>WELL-</w:t>
      </w:r>
    </w:p>
    <w:p>
      <w:pPr>
        <w:spacing w:before="0"/>
        <w:ind w:left="347" w:right="634" w:firstLine="0"/>
        <w:jc w:val="left"/>
        <w:rPr>
          <w:rFonts w:ascii="Museo Sans 300"/>
          <w:sz w:val="24"/>
        </w:rPr>
      </w:pPr>
      <w:r>
        <w:rPr>
          <w:rFonts w:ascii="Museo Sans 300"/>
          <w:color w:val="231F20"/>
          <w:sz w:val="24"/>
        </w:rPr>
        <w:t>BEING AND QUALITY </w:t>
      </w:r>
      <w:r>
        <w:rPr>
          <w:rFonts w:ascii="Museo Sans 300"/>
          <w:color w:val="231F20"/>
          <w:sz w:val="24"/>
        </w:rPr>
        <w:t>OF </w:t>
      </w:r>
      <w:r>
        <w:rPr>
          <w:rFonts w:ascii="Museo Sans 300"/>
          <w:color w:val="231F20"/>
          <w:spacing w:val="-2"/>
          <w:sz w:val="24"/>
        </w:rPr>
        <w:t>LIFE:</w:t>
      </w:r>
    </w:p>
    <w:p>
      <w:pPr>
        <w:pStyle w:val="BodyText"/>
        <w:spacing w:before="195"/>
        <w:ind w:left="347" w:right="308"/>
      </w:pPr>
      <w:r>
        <w:rPr>
          <w:color w:val="231F20"/>
        </w:rPr>
        <w:t>AIDE contributes to the overall well-being and quality of life for all individuals. By ensuring equal access to education, employment, healthcare, and other essential services, AIDE supports</w:t>
      </w:r>
      <w:r>
        <w:rPr>
          <w:color w:val="231F20"/>
          <w:spacing w:val="-12"/>
        </w:rPr>
        <w:t> </w:t>
      </w:r>
      <w:r>
        <w:rPr>
          <w:color w:val="231F20"/>
        </w:rPr>
        <w:t>individuals</w:t>
      </w:r>
      <w:r>
        <w:rPr>
          <w:color w:val="231F20"/>
          <w:spacing w:val="-12"/>
        </w:rPr>
        <w:t> </w:t>
      </w:r>
      <w:r>
        <w:rPr>
          <w:color w:val="231F20"/>
        </w:rPr>
        <w:t>in</w:t>
      </w:r>
      <w:r>
        <w:rPr>
          <w:color w:val="231F20"/>
          <w:spacing w:val="-12"/>
        </w:rPr>
        <w:t> </w:t>
      </w:r>
      <w:r>
        <w:rPr>
          <w:color w:val="231F20"/>
        </w:rPr>
        <w:t>realizing their full potential, achieving personal fulfillment, and leading meaningful lives.</w:t>
      </w:r>
    </w:p>
    <w:p>
      <w:pPr>
        <w:spacing w:after="0"/>
        <w:sectPr>
          <w:type w:val="continuous"/>
          <w:pgSz w:w="11910" w:h="16840"/>
          <w:pgMar w:header="0" w:footer="333" w:top="1920" w:bottom="0" w:left="0" w:right="480"/>
          <w:cols w:num="3" w:equalWidth="0">
            <w:col w:w="3959" w:space="40"/>
            <w:col w:w="3540" w:space="39"/>
            <w:col w:w="3852"/>
          </w:cols>
        </w:sect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46"/>
        <w:rPr>
          <w:sz w:val="20"/>
        </w:rPr>
      </w:pPr>
    </w:p>
    <w:p>
      <w:pPr>
        <w:tabs>
          <w:tab w:pos="4341" w:val="left" w:leader="none"/>
        </w:tabs>
        <w:spacing w:line="240" w:lineRule="auto"/>
        <w:ind w:left="720" w:right="0" w:firstLine="0"/>
        <w:rPr>
          <w:sz w:val="20"/>
        </w:rPr>
      </w:pPr>
      <w:r>
        <w:rPr>
          <w:sz w:val="20"/>
        </w:rPr>
        <w:drawing>
          <wp:inline distT="0" distB="0" distL="0" distR="0">
            <wp:extent cx="941794" cy="952500"/>
            <wp:effectExtent l="0" t="0" r="0" b="0"/>
            <wp:docPr id="70" name="Image 70"/>
            <wp:cNvGraphicFramePr>
              <a:graphicFrameLocks/>
            </wp:cNvGraphicFramePr>
            <a:graphic>
              <a:graphicData uri="http://schemas.openxmlformats.org/drawingml/2006/picture">
                <pic:pic>
                  <pic:nvPicPr>
                    <pic:cNvPr id="70" name="Image 70"/>
                    <pic:cNvPicPr/>
                  </pic:nvPicPr>
                  <pic:blipFill>
                    <a:blip r:embed="rId25" cstate="print"/>
                    <a:stretch>
                      <a:fillRect/>
                    </a:stretch>
                  </pic:blipFill>
                  <pic:spPr>
                    <a:xfrm>
                      <a:off x="0" y="0"/>
                      <a:ext cx="941794" cy="952500"/>
                    </a:xfrm>
                    <a:prstGeom prst="rect">
                      <a:avLst/>
                    </a:prstGeom>
                  </pic:spPr>
                </pic:pic>
              </a:graphicData>
            </a:graphic>
          </wp:inline>
        </w:drawing>
      </w:r>
      <w:r>
        <w:rPr>
          <w:sz w:val="20"/>
        </w:rPr>
      </w:r>
      <w:r>
        <w:rPr>
          <w:sz w:val="20"/>
        </w:rPr>
        <w:tab/>
      </w:r>
      <w:r>
        <w:rPr>
          <w:sz w:val="20"/>
        </w:rPr>
        <mc:AlternateContent>
          <mc:Choice Requires="wps">
            <w:drawing>
              <wp:inline distT="0" distB="0" distL="0" distR="0">
                <wp:extent cx="775335" cy="952500"/>
                <wp:effectExtent l="0" t="0" r="0" b="0"/>
                <wp:docPr id="71" name="Group 71"/>
                <wp:cNvGraphicFramePr>
                  <a:graphicFrameLocks/>
                </wp:cNvGraphicFramePr>
                <a:graphic>
                  <a:graphicData uri="http://schemas.microsoft.com/office/word/2010/wordprocessingGroup">
                    <wpg:wgp>
                      <wpg:cNvPr id="71" name="Group 71"/>
                      <wpg:cNvGrpSpPr/>
                      <wpg:grpSpPr>
                        <a:xfrm>
                          <a:off x="0" y="0"/>
                          <a:ext cx="775335" cy="952500"/>
                          <a:chExt cx="775335" cy="952500"/>
                        </a:xfrm>
                      </wpg:grpSpPr>
                      <wps:wsp>
                        <wps:cNvPr id="72" name="Graphic 72"/>
                        <wps:cNvSpPr/>
                        <wps:spPr>
                          <a:xfrm>
                            <a:off x="0" y="0"/>
                            <a:ext cx="775335" cy="952500"/>
                          </a:xfrm>
                          <a:custGeom>
                            <a:avLst/>
                            <a:gdLst/>
                            <a:ahLst/>
                            <a:cxnLst/>
                            <a:rect l="l" t="t" r="r" b="b"/>
                            <a:pathLst>
                              <a:path w="775335" h="952500">
                                <a:moveTo>
                                  <a:pt x="528840" y="0"/>
                                </a:moveTo>
                                <a:lnTo>
                                  <a:pt x="102933" y="368"/>
                                </a:lnTo>
                                <a:lnTo>
                                  <a:pt x="62289" y="30382"/>
                                </a:lnTo>
                                <a:lnTo>
                                  <a:pt x="59042" y="48285"/>
                                </a:lnTo>
                                <a:lnTo>
                                  <a:pt x="59042" y="60388"/>
                                </a:lnTo>
                                <a:lnTo>
                                  <a:pt x="43878" y="60388"/>
                                </a:lnTo>
                                <a:lnTo>
                                  <a:pt x="26194" y="64401"/>
                                </a:lnTo>
                                <a:lnTo>
                                  <a:pt x="12314" y="75074"/>
                                </a:lnTo>
                                <a:lnTo>
                                  <a:pt x="3246" y="90354"/>
                                </a:lnTo>
                                <a:lnTo>
                                  <a:pt x="0" y="108191"/>
                                </a:lnTo>
                                <a:lnTo>
                                  <a:pt x="0" y="904494"/>
                                </a:lnTo>
                                <a:lnTo>
                                  <a:pt x="3246" y="922350"/>
                                </a:lnTo>
                                <a:lnTo>
                                  <a:pt x="12314" y="937674"/>
                                </a:lnTo>
                                <a:lnTo>
                                  <a:pt x="26194" y="948390"/>
                                </a:lnTo>
                                <a:lnTo>
                                  <a:pt x="43878" y="952423"/>
                                </a:lnTo>
                                <a:lnTo>
                                  <a:pt x="672109" y="952423"/>
                                </a:lnTo>
                                <a:lnTo>
                                  <a:pt x="690208" y="948289"/>
                                </a:lnTo>
                                <a:lnTo>
                                  <a:pt x="704046" y="937323"/>
                                </a:lnTo>
                                <a:lnTo>
                                  <a:pt x="711060" y="924915"/>
                                </a:lnTo>
                                <a:lnTo>
                                  <a:pt x="43878" y="924915"/>
                                </a:lnTo>
                                <a:lnTo>
                                  <a:pt x="36869" y="923048"/>
                                </a:lnTo>
                                <a:lnTo>
                                  <a:pt x="31691" y="918233"/>
                                </a:lnTo>
                                <a:lnTo>
                                  <a:pt x="28481" y="911655"/>
                                </a:lnTo>
                                <a:lnTo>
                                  <a:pt x="27381" y="904494"/>
                                </a:lnTo>
                                <a:lnTo>
                                  <a:pt x="27381" y="108191"/>
                                </a:lnTo>
                                <a:lnTo>
                                  <a:pt x="28498" y="101005"/>
                                </a:lnTo>
                                <a:lnTo>
                                  <a:pt x="31734" y="94383"/>
                                </a:lnTo>
                                <a:lnTo>
                                  <a:pt x="36918" y="89528"/>
                                </a:lnTo>
                                <a:lnTo>
                                  <a:pt x="43878" y="87642"/>
                                </a:lnTo>
                                <a:lnTo>
                                  <a:pt x="86423" y="87642"/>
                                </a:lnTo>
                                <a:lnTo>
                                  <a:pt x="86423" y="48285"/>
                                </a:lnTo>
                                <a:lnTo>
                                  <a:pt x="528840" y="27254"/>
                                </a:lnTo>
                                <a:lnTo>
                                  <a:pt x="538949" y="22995"/>
                                </a:lnTo>
                                <a:lnTo>
                                  <a:pt x="542318" y="13627"/>
                                </a:lnTo>
                                <a:lnTo>
                                  <a:pt x="538949" y="4258"/>
                                </a:lnTo>
                                <a:lnTo>
                                  <a:pt x="528840" y="0"/>
                                </a:lnTo>
                                <a:close/>
                              </a:path>
                              <a:path w="775335" h="952500">
                                <a:moveTo>
                                  <a:pt x="716000" y="892390"/>
                                </a:moveTo>
                                <a:lnTo>
                                  <a:pt x="688733" y="892390"/>
                                </a:lnTo>
                                <a:lnTo>
                                  <a:pt x="688733" y="903516"/>
                                </a:lnTo>
                                <a:lnTo>
                                  <a:pt x="687700" y="910937"/>
                                </a:lnTo>
                                <a:lnTo>
                                  <a:pt x="684593" y="917840"/>
                                </a:lnTo>
                                <a:lnTo>
                                  <a:pt x="679400" y="922931"/>
                                </a:lnTo>
                                <a:lnTo>
                                  <a:pt x="672109" y="924915"/>
                                </a:lnTo>
                                <a:lnTo>
                                  <a:pt x="711060" y="924915"/>
                                </a:lnTo>
                                <a:lnTo>
                                  <a:pt x="712889" y="921680"/>
                                </a:lnTo>
                                <a:lnTo>
                                  <a:pt x="716000" y="903516"/>
                                </a:lnTo>
                                <a:lnTo>
                                  <a:pt x="716000" y="892390"/>
                                </a:lnTo>
                                <a:close/>
                              </a:path>
                              <a:path w="775335" h="952500">
                                <a:moveTo>
                                  <a:pt x="86423" y="87642"/>
                                </a:moveTo>
                                <a:lnTo>
                                  <a:pt x="59042" y="87642"/>
                                </a:lnTo>
                                <a:lnTo>
                                  <a:pt x="59042" y="844600"/>
                                </a:lnTo>
                                <a:lnTo>
                                  <a:pt x="62289" y="862430"/>
                                </a:lnTo>
                                <a:lnTo>
                                  <a:pt x="71358" y="877706"/>
                                </a:lnTo>
                                <a:lnTo>
                                  <a:pt x="85242" y="888377"/>
                                </a:lnTo>
                                <a:lnTo>
                                  <a:pt x="102933" y="892390"/>
                                </a:lnTo>
                                <a:lnTo>
                                  <a:pt x="731278" y="892390"/>
                                </a:lnTo>
                                <a:lnTo>
                                  <a:pt x="749220" y="888318"/>
                                </a:lnTo>
                                <a:lnTo>
                                  <a:pt x="763071" y="877496"/>
                                </a:lnTo>
                                <a:lnTo>
                                  <a:pt x="770273" y="865009"/>
                                </a:lnTo>
                                <a:lnTo>
                                  <a:pt x="102933" y="865009"/>
                                </a:lnTo>
                                <a:lnTo>
                                  <a:pt x="95965" y="863144"/>
                                </a:lnTo>
                                <a:lnTo>
                                  <a:pt x="90778" y="858334"/>
                                </a:lnTo>
                                <a:lnTo>
                                  <a:pt x="87540" y="851759"/>
                                </a:lnTo>
                                <a:lnTo>
                                  <a:pt x="86423" y="844600"/>
                                </a:lnTo>
                                <a:lnTo>
                                  <a:pt x="86423" y="87642"/>
                                </a:lnTo>
                                <a:close/>
                              </a:path>
                              <a:path w="775335" h="952500">
                                <a:moveTo>
                                  <a:pt x="624098" y="47434"/>
                                </a:moveTo>
                                <a:lnTo>
                                  <a:pt x="585800" y="47434"/>
                                </a:lnTo>
                                <a:lnTo>
                                  <a:pt x="748017" y="212343"/>
                                </a:lnTo>
                                <a:lnTo>
                                  <a:pt x="747796" y="791396"/>
                                </a:lnTo>
                                <a:lnTo>
                                  <a:pt x="747670" y="844600"/>
                                </a:lnTo>
                                <a:lnTo>
                                  <a:pt x="731278" y="865009"/>
                                </a:lnTo>
                                <a:lnTo>
                                  <a:pt x="770273" y="865009"/>
                                </a:lnTo>
                                <a:lnTo>
                                  <a:pt x="771996" y="862022"/>
                                </a:lnTo>
                                <a:lnTo>
                                  <a:pt x="775050" y="844600"/>
                                </a:lnTo>
                                <a:lnTo>
                                  <a:pt x="775172" y="768184"/>
                                </a:lnTo>
                                <a:lnTo>
                                  <a:pt x="775284" y="203047"/>
                                </a:lnTo>
                                <a:lnTo>
                                  <a:pt x="773811" y="199631"/>
                                </a:lnTo>
                                <a:lnTo>
                                  <a:pt x="771372" y="197180"/>
                                </a:lnTo>
                                <a:lnTo>
                                  <a:pt x="624098" y="47434"/>
                                </a:lnTo>
                                <a:close/>
                              </a:path>
                              <a:path w="775335" h="952500">
                                <a:moveTo>
                                  <a:pt x="679691" y="768197"/>
                                </a:moveTo>
                                <a:lnTo>
                                  <a:pt x="154762" y="768197"/>
                                </a:lnTo>
                                <a:lnTo>
                                  <a:pt x="144582" y="772493"/>
                                </a:lnTo>
                                <a:lnTo>
                                  <a:pt x="141189" y="781945"/>
                                </a:lnTo>
                                <a:lnTo>
                                  <a:pt x="144582" y="791396"/>
                                </a:lnTo>
                                <a:lnTo>
                                  <a:pt x="154762" y="795693"/>
                                </a:lnTo>
                                <a:lnTo>
                                  <a:pt x="679691" y="795693"/>
                                </a:lnTo>
                                <a:lnTo>
                                  <a:pt x="689864" y="791396"/>
                                </a:lnTo>
                                <a:lnTo>
                                  <a:pt x="693254" y="781945"/>
                                </a:lnTo>
                                <a:lnTo>
                                  <a:pt x="689864" y="772493"/>
                                </a:lnTo>
                                <a:lnTo>
                                  <a:pt x="679691" y="768197"/>
                                </a:lnTo>
                                <a:close/>
                              </a:path>
                              <a:path w="775335" h="952500">
                                <a:moveTo>
                                  <a:pt x="269557" y="665632"/>
                                </a:moveTo>
                                <a:lnTo>
                                  <a:pt x="182879" y="665632"/>
                                </a:lnTo>
                                <a:lnTo>
                                  <a:pt x="176771" y="671741"/>
                                </a:lnTo>
                                <a:lnTo>
                                  <a:pt x="176771" y="768197"/>
                                </a:lnTo>
                                <a:lnTo>
                                  <a:pt x="204152" y="768197"/>
                                </a:lnTo>
                                <a:lnTo>
                                  <a:pt x="204152" y="693013"/>
                                </a:lnTo>
                                <a:lnTo>
                                  <a:pt x="275666" y="693013"/>
                                </a:lnTo>
                                <a:lnTo>
                                  <a:pt x="275666" y="671741"/>
                                </a:lnTo>
                                <a:lnTo>
                                  <a:pt x="269557" y="665632"/>
                                </a:lnTo>
                                <a:close/>
                              </a:path>
                              <a:path w="775335" h="952500">
                                <a:moveTo>
                                  <a:pt x="275666" y="693013"/>
                                </a:moveTo>
                                <a:lnTo>
                                  <a:pt x="248284" y="693013"/>
                                </a:lnTo>
                                <a:lnTo>
                                  <a:pt x="248284" y="768197"/>
                                </a:lnTo>
                                <a:lnTo>
                                  <a:pt x="275666" y="768197"/>
                                </a:lnTo>
                                <a:lnTo>
                                  <a:pt x="275666" y="693013"/>
                                </a:lnTo>
                                <a:close/>
                              </a:path>
                              <a:path w="775335" h="952500">
                                <a:moveTo>
                                  <a:pt x="396925" y="549986"/>
                                </a:moveTo>
                                <a:lnTo>
                                  <a:pt x="310261" y="549986"/>
                                </a:lnTo>
                                <a:lnTo>
                                  <a:pt x="304152" y="556221"/>
                                </a:lnTo>
                                <a:lnTo>
                                  <a:pt x="304152" y="768197"/>
                                </a:lnTo>
                                <a:lnTo>
                                  <a:pt x="331533" y="768197"/>
                                </a:lnTo>
                                <a:lnTo>
                                  <a:pt x="331533" y="577494"/>
                                </a:lnTo>
                                <a:lnTo>
                                  <a:pt x="403047" y="577494"/>
                                </a:lnTo>
                                <a:lnTo>
                                  <a:pt x="403047" y="556221"/>
                                </a:lnTo>
                                <a:lnTo>
                                  <a:pt x="396925" y="549986"/>
                                </a:lnTo>
                                <a:close/>
                              </a:path>
                              <a:path w="775335" h="952500">
                                <a:moveTo>
                                  <a:pt x="403047" y="577494"/>
                                </a:moveTo>
                                <a:lnTo>
                                  <a:pt x="375666" y="577494"/>
                                </a:lnTo>
                                <a:lnTo>
                                  <a:pt x="375666" y="768197"/>
                                </a:lnTo>
                                <a:lnTo>
                                  <a:pt x="403047" y="768197"/>
                                </a:lnTo>
                                <a:lnTo>
                                  <a:pt x="403047" y="577494"/>
                                </a:lnTo>
                                <a:close/>
                              </a:path>
                              <a:path w="775335" h="952500">
                                <a:moveTo>
                                  <a:pt x="524192" y="598639"/>
                                </a:moveTo>
                                <a:lnTo>
                                  <a:pt x="437515" y="598639"/>
                                </a:lnTo>
                                <a:lnTo>
                                  <a:pt x="431406" y="604748"/>
                                </a:lnTo>
                                <a:lnTo>
                                  <a:pt x="431406" y="768197"/>
                                </a:lnTo>
                                <a:lnTo>
                                  <a:pt x="458787" y="768197"/>
                                </a:lnTo>
                                <a:lnTo>
                                  <a:pt x="458787" y="626021"/>
                                </a:lnTo>
                                <a:lnTo>
                                  <a:pt x="530301" y="626021"/>
                                </a:lnTo>
                                <a:lnTo>
                                  <a:pt x="530301" y="604748"/>
                                </a:lnTo>
                                <a:lnTo>
                                  <a:pt x="524192" y="598639"/>
                                </a:lnTo>
                                <a:close/>
                              </a:path>
                              <a:path w="775335" h="952500">
                                <a:moveTo>
                                  <a:pt x="530301" y="626021"/>
                                </a:moveTo>
                                <a:lnTo>
                                  <a:pt x="502919" y="626021"/>
                                </a:lnTo>
                                <a:lnTo>
                                  <a:pt x="502919" y="768197"/>
                                </a:lnTo>
                                <a:lnTo>
                                  <a:pt x="530301" y="768197"/>
                                </a:lnTo>
                                <a:lnTo>
                                  <a:pt x="530301" y="626021"/>
                                </a:lnTo>
                                <a:close/>
                              </a:path>
                              <a:path w="775335" h="952500">
                                <a:moveTo>
                                  <a:pt x="651573" y="450227"/>
                                </a:moveTo>
                                <a:lnTo>
                                  <a:pt x="564896" y="450227"/>
                                </a:lnTo>
                                <a:lnTo>
                                  <a:pt x="558787" y="456336"/>
                                </a:lnTo>
                                <a:lnTo>
                                  <a:pt x="558787" y="768197"/>
                                </a:lnTo>
                                <a:lnTo>
                                  <a:pt x="657682" y="768197"/>
                                </a:lnTo>
                                <a:lnTo>
                                  <a:pt x="586168" y="768184"/>
                                </a:lnTo>
                                <a:lnTo>
                                  <a:pt x="586168" y="477608"/>
                                </a:lnTo>
                                <a:lnTo>
                                  <a:pt x="657682" y="477608"/>
                                </a:lnTo>
                                <a:lnTo>
                                  <a:pt x="657682" y="456336"/>
                                </a:lnTo>
                                <a:lnTo>
                                  <a:pt x="651573" y="450227"/>
                                </a:lnTo>
                                <a:close/>
                              </a:path>
                              <a:path w="775335" h="952500">
                                <a:moveTo>
                                  <a:pt x="657682" y="477608"/>
                                </a:moveTo>
                                <a:lnTo>
                                  <a:pt x="630301" y="477608"/>
                                </a:lnTo>
                                <a:lnTo>
                                  <a:pt x="630301" y="768184"/>
                                </a:lnTo>
                                <a:lnTo>
                                  <a:pt x="657682" y="768184"/>
                                </a:lnTo>
                                <a:lnTo>
                                  <a:pt x="657682" y="477608"/>
                                </a:lnTo>
                                <a:close/>
                              </a:path>
                              <a:path w="775335" h="952500">
                                <a:moveTo>
                                  <a:pt x="360629" y="345592"/>
                                </a:moveTo>
                                <a:lnTo>
                                  <a:pt x="350723" y="345960"/>
                                </a:lnTo>
                                <a:lnTo>
                                  <a:pt x="181051" y="558901"/>
                                </a:lnTo>
                                <a:lnTo>
                                  <a:pt x="178134" y="569538"/>
                                </a:lnTo>
                                <a:lnTo>
                                  <a:pt x="183400" y="578053"/>
                                </a:lnTo>
                                <a:lnTo>
                                  <a:pt x="192838" y="581272"/>
                                </a:lnTo>
                                <a:lnTo>
                                  <a:pt x="202437" y="576021"/>
                                </a:lnTo>
                                <a:lnTo>
                                  <a:pt x="357327" y="381533"/>
                                </a:lnTo>
                                <a:lnTo>
                                  <a:pt x="395845" y="381533"/>
                                </a:lnTo>
                                <a:lnTo>
                                  <a:pt x="366242" y="351828"/>
                                </a:lnTo>
                                <a:lnTo>
                                  <a:pt x="360629" y="345592"/>
                                </a:lnTo>
                                <a:close/>
                              </a:path>
                              <a:path w="775335" h="952500">
                                <a:moveTo>
                                  <a:pt x="395845" y="381533"/>
                                </a:moveTo>
                                <a:lnTo>
                                  <a:pt x="357327" y="381533"/>
                                </a:lnTo>
                                <a:lnTo>
                                  <a:pt x="459892" y="484581"/>
                                </a:lnTo>
                                <a:lnTo>
                                  <a:pt x="465264" y="489838"/>
                                </a:lnTo>
                                <a:lnTo>
                                  <a:pt x="473824" y="489966"/>
                                </a:lnTo>
                                <a:lnTo>
                                  <a:pt x="479209" y="484581"/>
                                </a:lnTo>
                                <a:lnTo>
                                  <a:pt x="506351" y="455117"/>
                                </a:lnTo>
                                <a:lnTo>
                                  <a:pt x="469176" y="455117"/>
                                </a:lnTo>
                                <a:lnTo>
                                  <a:pt x="395845" y="381533"/>
                                </a:lnTo>
                                <a:close/>
                              </a:path>
                              <a:path w="775335" h="952500">
                                <a:moveTo>
                                  <a:pt x="637112" y="325056"/>
                                </a:moveTo>
                                <a:lnTo>
                                  <a:pt x="589102" y="325056"/>
                                </a:lnTo>
                                <a:lnTo>
                                  <a:pt x="469176" y="455117"/>
                                </a:lnTo>
                                <a:lnTo>
                                  <a:pt x="506351" y="455117"/>
                                </a:lnTo>
                                <a:lnTo>
                                  <a:pt x="606463" y="346443"/>
                                </a:lnTo>
                                <a:lnTo>
                                  <a:pt x="634130" y="346443"/>
                                </a:lnTo>
                                <a:lnTo>
                                  <a:pt x="637112" y="325056"/>
                                </a:lnTo>
                                <a:close/>
                              </a:path>
                              <a:path w="775335" h="952500">
                                <a:moveTo>
                                  <a:pt x="634130" y="346443"/>
                                </a:moveTo>
                                <a:lnTo>
                                  <a:pt x="606463" y="346443"/>
                                </a:lnTo>
                                <a:lnTo>
                                  <a:pt x="604875" y="357809"/>
                                </a:lnTo>
                                <a:lnTo>
                                  <a:pt x="607737" y="368445"/>
                                </a:lnTo>
                                <a:lnTo>
                                  <a:pt x="616607" y="373095"/>
                                </a:lnTo>
                                <a:lnTo>
                                  <a:pt x="626396" y="371052"/>
                                </a:lnTo>
                                <a:lnTo>
                                  <a:pt x="632015" y="361607"/>
                                </a:lnTo>
                                <a:lnTo>
                                  <a:pt x="634130" y="346443"/>
                                </a:lnTo>
                                <a:close/>
                              </a:path>
                              <a:path w="775335" h="952500">
                                <a:moveTo>
                                  <a:pt x="623938" y="291922"/>
                                </a:moveTo>
                                <a:lnTo>
                                  <a:pt x="574802" y="299618"/>
                                </a:lnTo>
                                <a:lnTo>
                                  <a:pt x="565478" y="305353"/>
                                </a:lnTo>
                                <a:lnTo>
                                  <a:pt x="563581" y="315145"/>
                                </a:lnTo>
                                <a:lnTo>
                                  <a:pt x="568333" y="323930"/>
                                </a:lnTo>
                                <a:lnTo>
                                  <a:pt x="578954" y="326643"/>
                                </a:lnTo>
                                <a:lnTo>
                                  <a:pt x="589102" y="325056"/>
                                </a:lnTo>
                                <a:lnTo>
                                  <a:pt x="637112" y="325056"/>
                                </a:lnTo>
                                <a:lnTo>
                                  <a:pt x="639584" y="307327"/>
                                </a:lnTo>
                                <a:lnTo>
                                  <a:pt x="638949" y="300892"/>
                                </a:lnTo>
                                <a:lnTo>
                                  <a:pt x="635661" y="295676"/>
                                </a:lnTo>
                                <a:lnTo>
                                  <a:pt x="630424" y="292434"/>
                                </a:lnTo>
                                <a:lnTo>
                                  <a:pt x="623938" y="291922"/>
                                </a:lnTo>
                                <a:close/>
                              </a:path>
                              <a:path w="775335" h="952500">
                                <a:moveTo>
                                  <a:pt x="573886" y="80"/>
                                </a:moveTo>
                                <a:lnTo>
                                  <a:pt x="566104" y="1142"/>
                                </a:lnTo>
                                <a:lnTo>
                                  <a:pt x="560133" y="6215"/>
                                </a:lnTo>
                                <a:lnTo>
                                  <a:pt x="558224" y="13627"/>
                                </a:lnTo>
                                <a:lnTo>
                                  <a:pt x="558171" y="22995"/>
                                </a:lnTo>
                                <a:lnTo>
                                  <a:pt x="560133" y="164541"/>
                                </a:lnTo>
                                <a:lnTo>
                                  <a:pt x="564240" y="185598"/>
                                </a:lnTo>
                                <a:lnTo>
                                  <a:pt x="575200" y="203433"/>
                                </a:lnTo>
                                <a:lnTo>
                                  <a:pt x="591796" y="215788"/>
                                </a:lnTo>
                                <a:lnTo>
                                  <a:pt x="612813" y="220408"/>
                                </a:lnTo>
                                <a:lnTo>
                                  <a:pt x="692772" y="220408"/>
                                </a:lnTo>
                                <a:lnTo>
                                  <a:pt x="702880" y="216130"/>
                                </a:lnTo>
                                <a:lnTo>
                                  <a:pt x="706250" y="206717"/>
                                </a:lnTo>
                                <a:lnTo>
                                  <a:pt x="702880" y="197305"/>
                                </a:lnTo>
                                <a:lnTo>
                                  <a:pt x="692772" y="193027"/>
                                </a:lnTo>
                                <a:lnTo>
                                  <a:pt x="612813" y="193027"/>
                                </a:lnTo>
                                <a:lnTo>
                                  <a:pt x="602412" y="190513"/>
                                </a:lnTo>
                                <a:lnTo>
                                  <a:pt x="594418" y="183919"/>
                                </a:lnTo>
                                <a:lnTo>
                                  <a:pt x="589265" y="174666"/>
                                </a:lnTo>
                                <a:lnTo>
                                  <a:pt x="587387" y="164172"/>
                                </a:lnTo>
                                <a:lnTo>
                                  <a:pt x="585800" y="47434"/>
                                </a:lnTo>
                                <a:lnTo>
                                  <a:pt x="624098" y="47434"/>
                                </a:lnTo>
                                <a:lnTo>
                                  <a:pt x="581406" y="4025"/>
                                </a:lnTo>
                                <a:lnTo>
                                  <a:pt x="573886" y="80"/>
                                </a:lnTo>
                                <a:close/>
                              </a:path>
                            </a:pathLst>
                          </a:custGeom>
                          <a:solidFill>
                            <a:srgbClr val="144969"/>
                          </a:solidFill>
                        </wps:spPr>
                        <wps:bodyPr wrap="square" lIns="0" tIns="0" rIns="0" bIns="0" rtlCol="0">
                          <a:prstTxWarp prst="textNoShape">
                            <a:avLst/>
                          </a:prstTxWarp>
                          <a:noAutofit/>
                        </wps:bodyPr>
                      </wps:wsp>
                    </wpg:wgp>
                  </a:graphicData>
                </a:graphic>
              </wp:inline>
            </w:drawing>
          </mc:Choice>
          <mc:Fallback>
            <w:pict>
              <v:group style="width:61.05pt;height:75pt;mso-position-horizontal-relative:char;mso-position-vertical-relative:line" id="docshapegroup69" coordorigin="0,0" coordsize="1221,1500">
                <v:shape style="position:absolute;left:0;top:0;width:1221;height:1500" id="docshape70" coordorigin="0,0" coordsize="1221,1500" path="m833,0l162,1,134,7,112,24,98,48,93,76,93,95,69,95,41,101,19,118,5,142,0,170,0,1424,5,1453,19,1477,41,1494,69,1500,1058,1500,1087,1493,1109,1476,1120,1457,69,1457,58,1454,50,1446,45,1436,43,1424,43,170,45,159,50,149,58,141,69,138,136,138,136,76,138,65,143,54,151,47,162,44,833,43,849,36,854,21,849,7,833,0xm1128,1405l1085,1405,1085,1423,1083,1435,1078,1445,1070,1453,1058,1457,1120,1457,1123,1451,1128,1423,1128,1405xm136,138l93,138,93,1330,98,1358,112,1382,134,1399,162,1405,1152,1405,1180,1399,1202,1382,1213,1362,162,1362,151,1359,143,1352,138,1341,136,1330,136,138xm983,75l923,75,1178,334,1178,1246,1177,1330,1176,1340,1171,1351,1163,1359,1152,1362,1213,1362,1216,1358,1221,1330,1221,1210,1221,320,1219,314,1215,311,983,75xm1070,1210l244,1210,228,1217,222,1231,228,1246,244,1253,1070,1253,1086,1246,1092,1231,1086,1217,1070,1210xm424,1048l288,1048,278,1058,278,1210,321,1210,321,1091,434,1091,434,1058,424,1048xm434,1091l391,1091,391,1210,434,1210,434,1091xm625,866l489,866,479,876,479,1210,522,1210,522,909,635,909,635,876,625,866xm635,909l592,909,592,1210,635,1210,635,909xm826,943l689,943,679,952,679,1210,723,1210,723,986,835,986,835,952,826,943xm835,986l792,986,792,1210,835,1210,835,986xm1026,709l890,709,880,719,880,1210,1036,1210,1036,1210,923,1210,923,752,1036,752,1036,719,1026,709xm1036,752l993,752,993,1210,1036,1210,1036,752xm568,544l552,545,285,880,281,897,289,910,304,915,319,907,563,601,623,601,577,554,568,544xm623,601l563,601,724,763,733,771,746,772,755,763,797,717,739,717,623,601xm1003,512l928,512,739,717,797,717,955,546,999,546,1003,512xm999,546l955,546,953,563,957,580,971,588,986,584,995,569,999,546xm983,460l905,472,891,481,888,496,895,510,912,514,928,512,1003,512,1007,484,1006,474,1001,466,993,461,983,460xm904,0l892,2,882,10,879,21,879,36,882,259,889,292,906,320,932,340,965,347,1091,347,1107,340,1112,326,1107,311,1091,304,965,304,949,300,936,290,928,275,925,259,923,75,983,75,916,6,904,0xe" filled="true" fillcolor="#144969" stroked="false">
                  <v:path arrowok="t"/>
                  <v:fill type="solid"/>
                </v:shape>
              </v:group>
            </w:pict>
          </mc:Fallback>
        </mc:AlternateContent>
      </w:r>
      <w:r>
        <w:rPr>
          <w:sz w:val="20"/>
        </w:rPr>
      </w:r>
    </w:p>
    <w:p>
      <w:pPr>
        <w:pStyle w:val="BodyText"/>
        <w:spacing w:before="11"/>
        <w:rPr>
          <w:sz w:val="18"/>
        </w:rPr>
      </w:pPr>
    </w:p>
    <w:p>
      <w:pPr>
        <w:spacing w:after="0"/>
        <w:rPr>
          <w:sz w:val="18"/>
        </w:rPr>
        <w:sectPr>
          <w:pgSz w:w="11910" w:h="16840"/>
          <w:pgMar w:header="0" w:footer="333" w:top="520" w:bottom="520" w:left="0" w:right="480"/>
        </w:sectPr>
      </w:pPr>
    </w:p>
    <w:p>
      <w:pPr>
        <w:pStyle w:val="Heading2"/>
        <w:numPr>
          <w:ilvl w:val="0"/>
          <w:numId w:val="6"/>
        </w:numPr>
        <w:tabs>
          <w:tab w:pos="968" w:val="left" w:leader="none"/>
        </w:tabs>
        <w:spacing w:line="240" w:lineRule="auto" w:before="87" w:after="0"/>
        <w:ind w:left="720" w:right="645" w:firstLine="0"/>
        <w:jc w:val="left"/>
      </w:pPr>
      <w:r>
        <w:rPr>
          <w:color w:val="231F20"/>
        </w:rPr>
        <w:t>LEGAL AND </w:t>
      </w:r>
      <w:r>
        <w:rPr>
          <w:color w:val="231F20"/>
        </w:rPr>
        <w:t>HUMAN RIGHTS FRAMEWORK:</w:t>
      </w:r>
    </w:p>
    <w:p>
      <w:pPr>
        <w:pStyle w:val="BodyText"/>
        <w:spacing w:before="195"/>
        <w:ind w:left="720"/>
      </w:pPr>
      <w:r>
        <w:rPr>
          <w:color w:val="231F20"/>
        </w:rPr>
        <w:t>AIDE aligns with national and international legal frameworks and human rights principles that promote equality, non- discrimination, and the full participation</w:t>
      </w:r>
      <w:r>
        <w:rPr>
          <w:color w:val="231F20"/>
          <w:spacing w:val="-11"/>
        </w:rPr>
        <w:t> </w:t>
      </w:r>
      <w:r>
        <w:rPr>
          <w:color w:val="231F20"/>
        </w:rPr>
        <w:t>of</w:t>
      </w:r>
      <w:r>
        <w:rPr>
          <w:color w:val="231F20"/>
          <w:spacing w:val="-11"/>
        </w:rPr>
        <w:t> </w:t>
      </w:r>
      <w:r>
        <w:rPr>
          <w:color w:val="231F20"/>
        </w:rPr>
        <w:t>all</w:t>
      </w:r>
      <w:r>
        <w:rPr>
          <w:color w:val="231F20"/>
          <w:spacing w:val="-11"/>
        </w:rPr>
        <w:t> </w:t>
      </w:r>
      <w:r>
        <w:rPr>
          <w:color w:val="231F20"/>
        </w:rPr>
        <w:t>individuals</w:t>
      </w:r>
      <w:r>
        <w:rPr>
          <w:color w:val="231F20"/>
          <w:spacing w:val="-11"/>
        </w:rPr>
        <w:t> </w:t>
      </w:r>
      <w:r>
        <w:rPr>
          <w:color w:val="231F20"/>
        </w:rPr>
        <w:t>in society. It reinforces the rights of individuals with disabilities, including deaf individuals,</w:t>
      </w:r>
    </w:p>
    <w:p>
      <w:pPr>
        <w:pStyle w:val="BodyText"/>
        <w:ind w:left="720"/>
      </w:pPr>
      <w:r>
        <w:rPr>
          <w:color w:val="231F20"/>
        </w:rPr>
        <w:t>and holds institutions and governments</w:t>
      </w:r>
      <w:r>
        <w:rPr>
          <w:color w:val="231F20"/>
          <w:spacing w:val="-15"/>
        </w:rPr>
        <w:t> </w:t>
      </w:r>
      <w:r>
        <w:rPr>
          <w:color w:val="231F20"/>
        </w:rPr>
        <w:t>accountable</w:t>
      </w:r>
      <w:r>
        <w:rPr>
          <w:color w:val="231F20"/>
          <w:spacing w:val="-14"/>
        </w:rPr>
        <w:t> </w:t>
      </w:r>
      <w:r>
        <w:rPr>
          <w:color w:val="231F20"/>
        </w:rPr>
        <w:t>for upholding these rights.</w:t>
      </w:r>
    </w:p>
    <w:p>
      <w:pPr>
        <w:pStyle w:val="Heading2"/>
        <w:numPr>
          <w:ilvl w:val="0"/>
          <w:numId w:val="6"/>
        </w:numPr>
        <w:tabs>
          <w:tab w:pos="626" w:val="left" w:leader="none"/>
        </w:tabs>
        <w:spacing w:line="240" w:lineRule="auto" w:before="87" w:after="0"/>
        <w:ind w:left="344" w:right="4287" w:firstLine="0"/>
        <w:jc w:val="left"/>
      </w:pPr>
      <w:r>
        <w:rPr/>
        <w:br w:type="column"/>
      </w:r>
      <w:r>
        <w:rPr>
          <w:color w:val="231F20"/>
        </w:rPr>
        <w:t>POSITIVE </w:t>
      </w:r>
      <w:r>
        <w:rPr>
          <w:color w:val="231F20"/>
        </w:rPr>
        <w:t>ECONOMIC </w:t>
      </w:r>
      <w:r>
        <w:rPr>
          <w:color w:val="231F20"/>
          <w:spacing w:val="-2"/>
        </w:rPr>
        <w:t>IMPACT:</w:t>
      </w:r>
    </w:p>
    <w:p>
      <w:pPr>
        <w:pStyle w:val="BodyText"/>
        <w:spacing w:before="195"/>
        <w:ind w:left="344" w:right="3850"/>
      </w:pPr>
      <w:r>
        <w:rPr>
          <w:color w:val="231F20"/>
        </w:rPr>
        <w:t>AIDE can have positive economic impacts by promoting diversity and inclusion in the workforce. When</w:t>
      </w:r>
      <w:r>
        <w:rPr>
          <w:color w:val="231F20"/>
          <w:spacing w:val="-11"/>
        </w:rPr>
        <w:t> </w:t>
      </w:r>
      <w:r>
        <w:rPr>
          <w:color w:val="231F20"/>
        </w:rPr>
        <w:t>individuals</w:t>
      </w:r>
      <w:r>
        <w:rPr>
          <w:color w:val="231F20"/>
          <w:spacing w:val="-11"/>
        </w:rPr>
        <w:t> </w:t>
      </w:r>
      <w:r>
        <w:rPr>
          <w:color w:val="231F20"/>
        </w:rPr>
        <w:t>with</w:t>
      </w:r>
      <w:r>
        <w:rPr>
          <w:color w:val="231F20"/>
          <w:spacing w:val="-11"/>
        </w:rPr>
        <w:t> </w:t>
      </w:r>
      <w:r>
        <w:rPr>
          <w:color w:val="231F20"/>
        </w:rPr>
        <w:t>diverse backgrounds and abilities</w:t>
      </w:r>
    </w:p>
    <w:p>
      <w:pPr>
        <w:pStyle w:val="BodyText"/>
        <w:ind w:left="344" w:right="3850"/>
      </w:pPr>
      <w:r>
        <w:rPr>
          <w:color w:val="231F20"/>
        </w:rPr>
        <w:t>are included and given equal opportunities, they can contribute</w:t>
      </w:r>
      <w:r>
        <w:rPr>
          <w:color w:val="231F20"/>
          <w:spacing w:val="-11"/>
        </w:rPr>
        <w:t> </w:t>
      </w:r>
      <w:r>
        <w:rPr>
          <w:color w:val="231F20"/>
        </w:rPr>
        <w:t>their</w:t>
      </w:r>
      <w:r>
        <w:rPr>
          <w:color w:val="231F20"/>
          <w:spacing w:val="-11"/>
        </w:rPr>
        <w:t> </w:t>
      </w:r>
      <w:r>
        <w:rPr>
          <w:color w:val="231F20"/>
        </w:rPr>
        <w:t>unique</w:t>
      </w:r>
      <w:r>
        <w:rPr>
          <w:color w:val="231F20"/>
          <w:spacing w:val="-11"/>
        </w:rPr>
        <w:t> </w:t>
      </w:r>
      <w:r>
        <w:rPr>
          <w:color w:val="231F20"/>
        </w:rPr>
        <w:t>talents and</w:t>
      </w:r>
      <w:r>
        <w:rPr>
          <w:color w:val="231F20"/>
          <w:spacing w:val="-6"/>
        </w:rPr>
        <w:t> </w:t>
      </w:r>
      <w:r>
        <w:rPr>
          <w:color w:val="231F20"/>
        </w:rPr>
        <w:t>skills,</w:t>
      </w:r>
      <w:r>
        <w:rPr>
          <w:color w:val="231F20"/>
          <w:spacing w:val="-6"/>
        </w:rPr>
        <w:t> </w:t>
      </w:r>
      <w:r>
        <w:rPr>
          <w:color w:val="231F20"/>
        </w:rPr>
        <w:t>leading</w:t>
      </w:r>
      <w:r>
        <w:rPr>
          <w:color w:val="231F20"/>
          <w:spacing w:val="-6"/>
        </w:rPr>
        <w:t> </w:t>
      </w:r>
      <w:r>
        <w:rPr>
          <w:color w:val="231F20"/>
        </w:rPr>
        <w:t>to</w:t>
      </w:r>
      <w:r>
        <w:rPr>
          <w:color w:val="231F20"/>
          <w:spacing w:val="-6"/>
        </w:rPr>
        <w:t> </w:t>
      </w:r>
      <w:r>
        <w:rPr>
          <w:color w:val="231F20"/>
        </w:rPr>
        <w:t>increased productivity, innovation, and economic growth.</w:t>
      </w:r>
    </w:p>
    <w:p>
      <w:pPr>
        <w:spacing w:after="0"/>
        <w:sectPr>
          <w:type w:val="continuous"/>
          <w:pgSz w:w="11910" w:h="16840"/>
          <w:pgMar w:header="0" w:footer="333" w:top="1920" w:bottom="0" w:left="0" w:right="480"/>
          <w:cols w:num="2" w:equalWidth="0">
            <w:col w:w="3944" w:space="40"/>
            <w:col w:w="7446"/>
          </w:cols>
        </w:sectPr>
      </w:pPr>
    </w:p>
    <w:p>
      <w:pPr>
        <w:pStyle w:val="BodyText"/>
      </w:pPr>
    </w:p>
    <w:p>
      <w:pPr>
        <w:pStyle w:val="BodyText"/>
      </w:pPr>
    </w:p>
    <w:p>
      <w:pPr>
        <w:pStyle w:val="BodyText"/>
        <w:spacing w:before="31"/>
      </w:pPr>
    </w:p>
    <w:p>
      <w:pPr>
        <w:pStyle w:val="BodyText"/>
        <w:spacing w:before="1"/>
        <w:ind w:left="708" w:right="3238"/>
      </w:pPr>
      <w:r>
        <w:rPr>
          <w:color w:val="231F20"/>
        </w:rPr>
        <w:t>By embracing AIDE principles, societies can create a more inclusive, equitable, and respectful environment where all individuals, including deaf</w:t>
      </w:r>
      <w:r>
        <w:rPr>
          <w:color w:val="231F20"/>
          <w:spacing w:val="-3"/>
        </w:rPr>
        <w:t> </w:t>
      </w:r>
      <w:r>
        <w:rPr>
          <w:color w:val="231F20"/>
        </w:rPr>
        <w:t>people,</w:t>
      </w:r>
      <w:r>
        <w:rPr>
          <w:color w:val="231F20"/>
          <w:spacing w:val="-3"/>
        </w:rPr>
        <w:t> </w:t>
      </w:r>
      <w:r>
        <w:rPr>
          <w:color w:val="231F20"/>
        </w:rPr>
        <w:t>can</w:t>
      </w:r>
      <w:r>
        <w:rPr>
          <w:color w:val="231F20"/>
          <w:spacing w:val="-3"/>
        </w:rPr>
        <w:t> </w:t>
      </w:r>
      <w:r>
        <w:rPr>
          <w:color w:val="231F20"/>
        </w:rPr>
        <w:t>thrive</w:t>
      </w:r>
      <w:r>
        <w:rPr>
          <w:color w:val="231F20"/>
          <w:spacing w:val="-3"/>
        </w:rPr>
        <w:t> </w:t>
      </w:r>
      <w:r>
        <w:rPr>
          <w:color w:val="231F20"/>
        </w:rPr>
        <w:t>and</w:t>
      </w:r>
      <w:r>
        <w:rPr>
          <w:color w:val="231F20"/>
          <w:spacing w:val="-3"/>
        </w:rPr>
        <w:t> </w:t>
      </w:r>
      <w:r>
        <w:rPr>
          <w:color w:val="231F20"/>
        </w:rPr>
        <w:t>contribute</w:t>
      </w:r>
      <w:r>
        <w:rPr>
          <w:color w:val="231F20"/>
          <w:spacing w:val="-4"/>
        </w:rPr>
        <w:t> </w:t>
      </w:r>
      <w:r>
        <w:rPr>
          <w:color w:val="231F20"/>
        </w:rPr>
        <w:t>to</w:t>
      </w:r>
      <w:r>
        <w:rPr>
          <w:color w:val="231F20"/>
          <w:spacing w:val="-3"/>
        </w:rPr>
        <w:t> </w:t>
      </w:r>
      <w:r>
        <w:rPr>
          <w:color w:val="231F20"/>
        </w:rPr>
        <w:t>their</w:t>
      </w:r>
      <w:r>
        <w:rPr>
          <w:color w:val="231F20"/>
          <w:spacing w:val="-3"/>
        </w:rPr>
        <w:t> </w:t>
      </w:r>
      <w:r>
        <w:rPr>
          <w:color w:val="231F20"/>
        </w:rPr>
        <w:t>fullest</w:t>
      </w:r>
      <w:r>
        <w:rPr>
          <w:color w:val="231F20"/>
          <w:spacing w:val="-3"/>
        </w:rPr>
        <w:t> </w:t>
      </w:r>
      <w:r>
        <w:rPr>
          <w:color w:val="231F20"/>
        </w:rPr>
        <w:t>potential.</w:t>
      </w:r>
      <w:r>
        <w:rPr>
          <w:color w:val="231F20"/>
          <w:spacing w:val="-3"/>
        </w:rPr>
        <w:t> </w:t>
      </w:r>
      <w:r>
        <w:rPr>
          <w:color w:val="231F20"/>
        </w:rPr>
        <w:t>It</w:t>
      </w:r>
      <w:r>
        <w:rPr>
          <w:color w:val="231F20"/>
          <w:spacing w:val="-3"/>
        </w:rPr>
        <w:t> </w:t>
      </w:r>
      <w:r>
        <w:rPr>
          <w:color w:val="231F20"/>
        </w:rPr>
        <w:t>helps break down barriers, challenge discrimination, and build a society that values diversity and upholds the rights and dignity of all its members.</w:t>
      </w:r>
    </w:p>
    <w:p>
      <w:pPr>
        <w:pStyle w:val="BodyText"/>
        <w:spacing w:before="200"/>
        <w:ind w:left="708" w:right="2792"/>
      </w:pPr>
      <w:r>
        <w:rPr>
          <w:color w:val="231F20"/>
        </w:rPr>
        <w:t>The</w:t>
      </w:r>
      <w:r>
        <w:rPr>
          <w:color w:val="231F20"/>
          <w:spacing w:val="-4"/>
        </w:rPr>
        <w:t> </w:t>
      </w:r>
      <w:r>
        <w:rPr>
          <w:color w:val="231F20"/>
        </w:rPr>
        <w:t>AIDE</w:t>
      </w:r>
      <w:r>
        <w:rPr>
          <w:color w:val="231F20"/>
          <w:spacing w:val="-4"/>
        </w:rPr>
        <w:t> </w:t>
      </w:r>
      <w:r>
        <w:rPr>
          <w:color w:val="231F20"/>
        </w:rPr>
        <w:t>framework</w:t>
      </w:r>
      <w:r>
        <w:rPr>
          <w:color w:val="231F20"/>
          <w:spacing w:val="-4"/>
        </w:rPr>
        <w:t> </w:t>
      </w:r>
      <w:r>
        <w:rPr>
          <w:color w:val="231F20"/>
        </w:rPr>
        <w:t>is</w:t>
      </w:r>
      <w:r>
        <w:rPr>
          <w:color w:val="231F20"/>
          <w:spacing w:val="-4"/>
        </w:rPr>
        <w:t> </w:t>
      </w:r>
      <w:r>
        <w:rPr>
          <w:color w:val="231F20"/>
        </w:rPr>
        <w:t>particularly</w:t>
      </w:r>
      <w:r>
        <w:rPr>
          <w:color w:val="231F20"/>
          <w:spacing w:val="-4"/>
        </w:rPr>
        <w:t> </w:t>
      </w:r>
      <w:r>
        <w:rPr>
          <w:color w:val="231F20"/>
        </w:rPr>
        <w:t>relevant</w:t>
      </w:r>
      <w:r>
        <w:rPr>
          <w:color w:val="231F20"/>
          <w:spacing w:val="-4"/>
        </w:rPr>
        <w:t> </w:t>
      </w:r>
      <w:r>
        <w:rPr>
          <w:color w:val="231F20"/>
        </w:rPr>
        <w:t>to</w:t>
      </w:r>
      <w:r>
        <w:rPr>
          <w:color w:val="231F20"/>
          <w:spacing w:val="-4"/>
        </w:rPr>
        <w:t> </w:t>
      </w:r>
      <w:r>
        <w:rPr>
          <w:color w:val="231F20"/>
        </w:rPr>
        <w:t>deaf</w:t>
      </w:r>
      <w:r>
        <w:rPr>
          <w:color w:val="231F20"/>
          <w:spacing w:val="-4"/>
        </w:rPr>
        <w:t> </w:t>
      </w:r>
      <w:r>
        <w:rPr>
          <w:color w:val="231F20"/>
        </w:rPr>
        <w:t>individuals</w:t>
      </w:r>
      <w:r>
        <w:rPr>
          <w:color w:val="231F20"/>
          <w:spacing w:val="-4"/>
        </w:rPr>
        <w:t> </w:t>
      </w:r>
      <w:r>
        <w:rPr>
          <w:color w:val="231F20"/>
        </w:rPr>
        <w:t>as</w:t>
      </w:r>
      <w:r>
        <w:rPr>
          <w:color w:val="231F20"/>
          <w:spacing w:val="-4"/>
        </w:rPr>
        <w:t> </w:t>
      </w:r>
      <w:r>
        <w:rPr>
          <w:color w:val="231F20"/>
        </w:rPr>
        <w:t>it</w:t>
      </w:r>
      <w:r>
        <w:rPr>
          <w:color w:val="231F20"/>
          <w:spacing w:val="-4"/>
        </w:rPr>
        <w:t> </w:t>
      </w:r>
      <w:r>
        <w:rPr>
          <w:color w:val="231F20"/>
        </w:rPr>
        <w:t>addresses the specific challenges they may face in various aspects of life. By adopting the principles of AIDE, we can ensure that deaf individuals have equal</w:t>
      </w:r>
    </w:p>
    <w:p>
      <w:pPr>
        <w:pStyle w:val="BodyText"/>
        <w:ind w:left="708"/>
      </w:pPr>
      <w:r>
        <w:rPr>
          <w:color w:val="231F20"/>
        </w:rPr>
        <w:t>access</w:t>
      </w:r>
      <w:r>
        <w:rPr>
          <w:color w:val="231F20"/>
          <w:spacing w:val="-1"/>
        </w:rPr>
        <w:t> </w:t>
      </w:r>
      <w:r>
        <w:rPr>
          <w:color w:val="231F20"/>
        </w:rPr>
        <w:t>to education, employment,</w:t>
      </w:r>
      <w:r>
        <w:rPr>
          <w:color w:val="231F20"/>
          <w:spacing w:val="-1"/>
        </w:rPr>
        <w:t> </w:t>
      </w:r>
      <w:r>
        <w:rPr>
          <w:color w:val="231F20"/>
        </w:rPr>
        <w:t>healthcare, and social </w:t>
      </w:r>
      <w:r>
        <w:rPr>
          <w:color w:val="231F20"/>
          <w:spacing w:val="-2"/>
        </w:rPr>
        <w:t>interactions.</w:t>
      </w:r>
    </w:p>
    <w:p>
      <w:pPr>
        <w:pStyle w:val="BodyText"/>
        <w:spacing w:before="200"/>
        <w:ind w:left="708" w:right="3238"/>
      </w:pPr>
      <w:r>
        <w:rPr>
          <w:color w:val="231F20"/>
        </w:rPr>
        <w:t>For example, the accessibility in education for deaf individuals involves providing appropriate accommodations, such as sign language interpreters</w:t>
      </w:r>
      <w:r>
        <w:rPr>
          <w:color w:val="231F20"/>
          <w:spacing w:val="-5"/>
        </w:rPr>
        <w:t> </w:t>
      </w:r>
      <w:r>
        <w:rPr>
          <w:color w:val="231F20"/>
        </w:rPr>
        <w:t>or</w:t>
      </w:r>
      <w:r>
        <w:rPr>
          <w:color w:val="231F20"/>
          <w:spacing w:val="-5"/>
        </w:rPr>
        <w:t> </w:t>
      </w:r>
      <w:r>
        <w:rPr>
          <w:color w:val="231F20"/>
        </w:rPr>
        <w:t>captioning</w:t>
      </w:r>
      <w:r>
        <w:rPr>
          <w:color w:val="231F20"/>
          <w:spacing w:val="-5"/>
        </w:rPr>
        <w:t> </w:t>
      </w:r>
      <w:r>
        <w:rPr>
          <w:color w:val="231F20"/>
        </w:rPr>
        <w:t>services,</w:t>
      </w:r>
      <w:r>
        <w:rPr>
          <w:color w:val="231F20"/>
          <w:spacing w:val="-5"/>
        </w:rPr>
        <w:t> </w:t>
      </w:r>
      <w:r>
        <w:rPr>
          <w:color w:val="231F20"/>
        </w:rPr>
        <w:t>to</w:t>
      </w:r>
      <w:r>
        <w:rPr>
          <w:color w:val="231F20"/>
          <w:spacing w:val="-5"/>
        </w:rPr>
        <w:t> </w:t>
      </w:r>
      <w:r>
        <w:rPr>
          <w:color w:val="231F20"/>
        </w:rPr>
        <w:t>ensure</w:t>
      </w:r>
      <w:r>
        <w:rPr>
          <w:color w:val="231F20"/>
          <w:spacing w:val="-5"/>
        </w:rPr>
        <w:t> </w:t>
      </w:r>
      <w:r>
        <w:rPr>
          <w:color w:val="231F20"/>
        </w:rPr>
        <w:t>effective</w:t>
      </w:r>
      <w:r>
        <w:rPr>
          <w:color w:val="231F20"/>
          <w:spacing w:val="-5"/>
        </w:rPr>
        <w:t> </w:t>
      </w:r>
      <w:r>
        <w:rPr>
          <w:color w:val="231F20"/>
        </w:rPr>
        <w:t>communication</w:t>
      </w:r>
      <w:r>
        <w:rPr>
          <w:color w:val="231F20"/>
          <w:spacing w:val="-5"/>
        </w:rPr>
        <w:t> </w:t>
      </w:r>
      <w:r>
        <w:rPr>
          <w:color w:val="231F20"/>
        </w:rPr>
        <w:t>in classrooms. Having spaces for groups of deaf students to learn, mingle, collaborate are also vital, although insufficient currently in Australia.</w:t>
      </w:r>
    </w:p>
    <w:p>
      <w:pPr>
        <w:pStyle w:val="BodyText"/>
        <w:ind w:left="708" w:right="3522"/>
      </w:pPr>
      <w:r>
        <w:rPr>
          <w:color w:val="231F20"/>
        </w:rPr>
        <w:t>Accessible</w:t>
      </w:r>
      <w:r>
        <w:rPr>
          <w:color w:val="231F20"/>
          <w:spacing w:val="-4"/>
        </w:rPr>
        <w:t> </w:t>
      </w:r>
      <w:r>
        <w:rPr>
          <w:color w:val="231F20"/>
        </w:rPr>
        <w:t>learning</w:t>
      </w:r>
      <w:r>
        <w:rPr>
          <w:color w:val="231F20"/>
          <w:spacing w:val="-4"/>
        </w:rPr>
        <w:t> </w:t>
      </w:r>
      <w:r>
        <w:rPr>
          <w:color w:val="231F20"/>
        </w:rPr>
        <w:t>materials</w:t>
      </w:r>
      <w:r>
        <w:rPr>
          <w:color w:val="231F20"/>
          <w:spacing w:val="-4"/>
        </w:rPr>
        <w:t> </w:t>
      </w:r>
      <w:r>
        <w:rPr>
          <w:color w:val="231F20"/>
        </w:rPr>
        <w:t>and</w:t>
      </w:r>
      <w:r>
        <w:rPr>
          <w:color w:val="231F20"/>
          <w:spacing w:val="-4"/>
        </w:rPr>
        <w:t> </w:t>
      </w:r>
      <w:r>
        <w:rPr>
          <w:color w:val="231F20"/>
        </w:rPr>
        <w:t>technologies</w:t>
      </w:r>
      <w:r>
        <w:rPr>
          <w:color w:val="231F20"/>
          <w:spacing w:val="-4"/>
        </w:rPr>
        <w:t> </w:t>
      </w:r>
      <w:r>
        <w:rPr>
          <w:color w:val="231F20"/>
        </w:rPr>
        <w:t>also</w:t>
      </w:r>
      <w:r>
        <w:rPr>
          <w:color w:val="231F20"/>
          <w:spacing w:val="-4"/>
        </w:rPr>
        <w:t> </w:t>
      </w:r>
      <w:r>
        <w:rPr>
          <w:color w:val="231F20"/>
        </w:rPr>
        <w:t>play</w:t>
      </w:r>
      <w:r>
        <w:rPr>
          <w:color w:val="231F20"/>
          <w:spacing w:val="-4"/>
        </w:rPr>
        <w:t> </w:t>
      </w:r>
      <w:r>
        <w:rPr>
          <w:color w:val="231F20"/>
        </w:rPr>
        <w:t>a</w:t>
      </w:r>
      <w:r>
        <w:rPr>
          <w:color w:val="231F20"/>
          <w:spacing w:val="-4"/>
        </w:rPr>
        <w:t> </w:t>
      </w:r>
      <w:r>
        <w:rPr>
          <w:color w:val="231F20"/>
        </w:rPr>
        <w:t>crucial</w:t>
      </w:r>
      <w:r>
        <w:rPr>
          <w:color w:val="231F20"/>
          <w:spacing w:val="-4"/>
        </w:rPr>
        <w:t> </w:t>
      </w:r>
      <w:r>
        <w:rPr>
          <w:color w:val="231F20"/>
        </w:rPr>
        <w:t>role in promoting equal educational opportunities for deaf students.</w:t>
      </w:r>
    </w:p>
    <w:p>
      <w:pPr>
        <w:pStyle w:val="BodyText"/>
        <w:spacing w:before="200"/>
        <w:ind w:left="708" w:right="4162"/>
      </w:pPr>
      <w:r>
        <w:rPr>
          <w:color w:val="231F20"/>
        </w:rPr>
        <w:t>Another example with equity in employment - Deaf individuals may face barriers in the workplace related to communication, advancement opportunities, or discriminatory practices. Equity in employment ensures that deaf individuals have equal access to job opportunities, reasonable accommodations, and career advancement,</w:t>
      </w:r>
      <w:r>
        <w:rPr>
          <w:color w:val="231F20"/>
          <w:spacing w:val="-5"/>
        </w:rPr>
        <w:t> </w:t>
      </w:r>
      <w:r>
        <w:rPr>
          <w:color w:val="231F20"/>
        </w:rPr>
        <w:t>promoting</w:t>
      </w:r>
      <w:r>
        <w:rPr>
          <w:color w:val="231F20"/>
          <w:spacing w:val="-5"/>
        </w:rPr>
        <w:t> </w:t>
      </w:r>
      <w:r>
        <w:rPr>
          <w:color w:val="231F20"/>
        </w:rPr>
        <w:t>a</w:t>
      </w:r>
      <w:r>
        <w:rPr>
          <w:color w:val="231F20"/>
          <w:spacing w:val="-5"/>
        </w:rPr>
        <w:t> </w:t>
      </w:r>
      <w:r>
        <w:rPr>
          <w:color w:val="231F20"/>
        </w:rPr>
        <w:t>fair</w:t>
      </w:r>
      <w:r>
        <w:rPr>
          <w:color w:val="231F20"/>
          <w:spacing w:val="-5"/>
        </w:rPr>
        <w:t> </w:t>
      </w:r>
      <w:r>
        <w:rPr>
          <w:color w:val="231F20"/>
        </w:rPr>
        <w:t>and</w:t>
      </w:r>
      <w:r>
        <w:rPr>
          <w:color w:val="231F20"/>
          <w:spacing w:val="-5"/>
        </w:rPr>
        <w:t> </w:t>
      </w:r>
      <w:r>
        <w:rPr>
          <w:color w:val="231F20"/>
        </w:rPr>
        <w:t>inclusive</w:t>
      </w:r>
      <w:r>
        <w:rPr>
          <w:color w:val="231F20"/>
          <w:spacing w:val="-5"/>
        </w:rPr>
        <w:t> </w:t>
      </w:r>
      <w:r>
        <w:rPr>
          <w:color w:val="231F20"/>
        </w:rPr>
        <w:t>work</w:t>
      </w:r>
      <w:r>
        <w:rPr>
          <w:color w:val="231F20"/>
          <w:spacing w:val="-5"/>
        </w:rPr>
        <w:t> </w:t>
      </w:r>
      <w:r>
        <w:rPr>
          <w:color w:val="231F20"/>
        </w:rPr>
        <w:t>environment.</w:t>
      </w:r>
    </w:p>
    <w:p>
      <w:pPr>
        <w:spacing w:after="0"/>
        <w:sectPr>
          <w:type w:val="continuous"/>
          <w:pgSz w:w="11910" w:h="16840"/>
          <w:pgMar w:header="0" w:footer="333" w:top="1920" w:bottom="0" w:left="0" w:right="480"/>
        </w:sectPr>
      </w:pPr>
    </w:p>
    <w:p>
      <w:pPr>
        <w:pStyle w:val="BodyText"/>
        <w:spacing w:before="175"/>
        <w:rPr>
          <w:sz w:val="20"/>
        </w:rPr>
      </w:pPr>
    </w:p>
    <w:p>
      <w:pPr>
        <w:spacing w:after="0"/>
        <w:rPr>
          <w:sz w:val="20"/>
        </w:rPr>
        <w:sectPr>
          <w:pgSz w:w="11910" w:h="16840"/>
          <w:pgMar w:header="0" w:footer="333" w:top="520" w:bottom="520" w:left="0" w:right="480"/>
        </w:sectPr>
      </w:pPr>
    </w:p>
    <w:p>
      <w:pPr>
        <w:pStyle w:val="BodyText"/>
      </w:pPr>
    </w:p>
    <w:p>
      <w:pPr>
        <w:pStyle w:val="BodyText"/>
      </w:pPr>
    </w:p>
    <w:p>
      <w:pPr>
        <w:pStyle w:val="BodyText"/>
      </w:pPr>
    </w:p>
    <w:p>
      <w:pPr>
        <w:pStyle w:val="BodyText"/>
        <w:spacing w:before="97"/>
      </w:pPr>
    </w:p>
    <w:p>
      <w:pPr>
        <w:pStyle w:val="BodyText"/>
        <w:spacing w:line="235" w:lineRule="auto"/>
        <w:ind w:left="720" w:right="583"/>
      </w:pPr>
      <w:r>
        <w:rPr>
          <w:color w:val="231F20"/>
        </w:rPr>
        <w:t>The AIDE framework encompasses four core principles: Accessibility, Inclusion,</w:t>
      </w:r>
    </w:p>
    <w:p>
      <w:pPr>
        <w:pStyle w:val="BodyText"/>
        <w:spacing w:line="237" w:lineRule="auto"/>
        <w:ind w:left="720" w:right="250"/>
      </w:pPr>
      <w:r>
        <w:rPr>
          <w:color w:val="231F20"/>
        </w:rPr>
        <w:t>Diversity, and Equity. These principles form the</w:t>
      </w:r>
      <w:r>
        <w:rPr>
          <w:color w:val="231F20"/>
          <w:spacing w:val="-7"/>
        </w:rPr>
        <w:t> </w:t>
      </w:r>
      <w:r>
        <w:rPr>
          <w:color w:val="231F20"/>
        </w:rPr>
        <w:t>foundation</w:t>
      </w:r>
      <w:r>
        <w:rPr>
          <w:color w:val="231F20"/>
          <w:spacing w:val="-7"/>
        </w:rPr>
        <w:t> </w:t>
      </w:r>
      <w:r>
        <w:rPr>
          <w:color w:val="231F20"/>
        </w:rPr>
        <w:t>for</w:t>
      </w:r>
      <w:r>
        <w:rPr>
          <w:color w:val="231F20"/>
          <w:spacing w:val="-7"/>
        </w:rPr>
        <w:t> </w:t>
      </w:r>
      <w:r>
        <w:rPr>
          <w:color w:val="231F20"/>
        </w:rPr>
        <w:t>creating</w:t>
      </w:r>
      <w:r>
        <w:rPr>
          <w:color w:val="231F20"/>
          <w:spacing w:val="-7"/>
        </w:rPr>
        <w:t> </w:t>
      </w:r>
      <w:r>
        <w:rPr>
          <w:color w:val="231F20"/>
        </w:rPr>
        <w:t>inclusive</w:t>
      </w:r>
      <w:r>
        <w:rPr>
          <w:color w:val="231F20"/>
          <w:spacing w:val="-7"/>
        </w:rPr>
        <w:t> </w:t>
      </w:r>
      <w:r>
        <w:rPr>
          <w:color w:val="231F20"/>
        </w:rPr>
        <w:t>and</w:t>
      </w:r>
      <w:r>
        <w:rPr>
          <w:color w:val="231F20"/>
          <w:spacing w:val="-7"/>
        </w:rPr>
        <w:t> </w:t>
      </w:r>
      <w:r>
        <w:rPr>
          <w:color w:val="231F20"/>
        </w:rPr>
        <w:t>safe spaces where all individuals, including deaf individuals, can fully participate and thrive.</w:t>
      </w:r>
    </w:p>
    <w:p>
      <w:pPr>
        <w:pStyle w:val="BodyText"/>
        <w:spacing w:line="235" w:lineRule="auto" w:before="201"/>
        <w:ind w:left="720" w:right="1609"/>
      </w:pPr>
      <w:r>
        <w:rPr>
          <w:color w:val="231F20"/>
        </w:rPr>
        <w:t>Those</w:t>
      </w:r>
      <w:r>
        <w:rPr>
          <w:color w:val="231F20"/>
          <w:spacing w:val="-13"/>
        </w:rPr>
        <w:t> </w:t>
      </w:r>
      <w:r>
        <w:rPr>
          <w:color w:val="231F20"/>
        </w:rPr>
        <w:t>principles</w:t>
      </w:r>
      <w:r>
        <w:rPr>
          <w:color w:val="231F20"/>
          <w:spacing w:val="-13"/>
        </w:rPr>
        <w:t> </w:t>
      </w:r>
      <w:r>
        <w:rPr>
          <w:color w:val="231F20"/>
        </w:rPr>
        <w:t>are</w:t>
      </w:r>
      <w:r>
        <w:rPr>
          <w:color w:val="231F20"/>
          <w:spacing w:val="-13"/>
        </w:rPr>
        <w:t> </w:t>
      </w:r>
      <w:r>
        <w:rPr>
          <w:color w:val="231F20"/>
        </w:rPr>
        <w:t>supported by 5 cornerstones:</w:t>
      </w:r>
    </w:p>
    <w:p>
      <w:pPr>
        <w:pStyle w:val="ListParagraph"/>
        <w:numPr>
          <w:ilvl w:val="1"/>
          <w:numId w:val="6"/>
        </w:numPr>
        <w:tabs>
          <w:tab w:pos="940" w:val="left" w:leader="none"/>
          <w:tab w:pos="954" w:val="left" w:leader="none"/>
        </w:tabs>
        <w:spacing w:line="235" w:lineRule="auto" w:before="242" w:after="0"/>
        <w:ind w:left="940" w:right="677" w:hanging="220"/>
        <w:jc w:val="left"/>
        <w:rPr>
          <w:sz w:val="22"/>
        </w:rPr>
      </w:pPr>
      <w:r>
        <w:rPr>
          <w:rFonts w:ascii="Museo Sans 900"/>
          <w:b/>
          <w:color w:val="231F20"/>
          <w:sz w:val="22"/>
        </w:rPr>
        <w:tab/>
        <w:t>Awareness: </w:t>
      </w:r>
      <w:r>
        <w:rPr>
          <w:color w:val="231F20"/>
          <w:sz w:val="22"/>
        </w:rPr>
        <w:t>Attitudes can be a barrier to the concept of AIDE for us. We all</w:t>
      </w:r>
      <w:r>
        <w:rPr>
          <w:color w:val="231F20"/>
          <w:spacing w:val="40"/>
          <w:sz w:val="22"/>
        </w:rPr>
        <w:t> </w:t>
      </w:r>
      <w:r>
        <w:rPr>
          <w:color w:val="231F20"/>
          <w:sz w:val="22"/>
        </w:rPr>
        <w:t>are</w:t>
      </w:r>
      <w:r>
        <w:rPr>
          <w:color w:val="231F20"/>
          <w:spacing w:val="-1"/>
          <w:sz w:val="22"/>
        </w:rPr>
        <w:t> </w:t>
      </w:r>
      <w:r>
        <w:rPr>
          <w:color w:val="231F20"/>
          <w:sz w:val="22"/>
        </w:rPr>
        <w:t>often</w:t>
      </w:r>
      <w:r>
        <w:rPr>
          <w:color w:val="231F20"/>
          <w:spacing w:val="-1"/>
          <w:sz w:val="22"/>
        </w:rPr>
        <w:t> </w:t>
      </w:r>
      <w:r>
        <w:rPr>
          <w:color w:val="231F20"/>
          <w:sz w:val="22"/>
        </w:rPr>
        <w:t>unaware of</w:t>
      </w:r>
      <w:r>
        <w:rPr>
          <w:color w:val="231F20"/>
          <w:spacing w:val="-1"/>
          <w:sz w:val="22"/>
        </w:rPr>
        <w:t> </w:t>
      </w:r>
      <w:r>
        <w:rPr>
          <w:color w:val="231F20"/>
          <w:sz w:val="22"/>
        </w:rPr>
        <w:t>our</w:t>
      </w:r>
      <w:r>
        <w:rPr>
          <w:color w:val="231F20"/>
          <w:spacing w:val="-1"/>
          <w:sz w:val="22"/>
        </w:rPr>
        <w:t> </w:t>
      </w:r>
      <w:r>
        <w:rPr>
          <w:color w:val="231F20"/>
          <w:sz w:val="22"/>
        </w:rPr>
        <w:t>own </w:t>
      </w:r>
      <w:r>
        <w:rPr>
          <w:color w:val="231F20"/>
          <w:spacing w:val="-2"/>
          <w:sz w:val="22"/>
        </w:rPr>
        <w:t>attitudes.</w:t>
      </w:r>
    </w:p>
    <w:p>
      <w:pPr>
        <w:pStyle w:val="BodyText"/>
        <w:spacing w:line="235" w:lineRule="auto" w:before="4"/>
        <w:ind w:left="940" w:right="583"/>
      </w:pPr>
      <w:r>
        <w:rPr>
          <w:color w:val="231F20"/>
        </w:rPr>
        <w:t>Related training and available resources can</w:t>
      </w:r>
      <w:r>
        <w:rPr>
          <w:color w:val="231F20"/>
          <w:spacing w:val="-1"/>
        </w:rPr>
        <w:t> </w:t>
      </w:r>
      <w:r>
        <w:rPr>
          <w:color w:val="231F20"/>
        </w:rPr>
        <w:t>help to challenge and reduce </w:t>
      </w:r>
      <w:r>
        <w:rPr>
          <w:color w:val="231F20"/>
          <w:spacing w:val="-2"/>
        </w:rPr>
        <w:t>biases.</w:t>
      </w:r>
    </w:p>
    <w:p>
      <w:pPr>
        <w:pStyle w:val="BodyText"/>
        <w:spacing w:line="235" w:lineRule="auto" w:before="243"/>
        <w:ind w:left="940" w:right="452"/>
      </w:pPr>
      <w:r>
        <w:rPr>
          <w:color w:val="231F20"/>
        </w:rPr>
        <w:t>Specialised Deafness Awareness training can help, not only to inform and educate but also to question perceptions and prejudices. Increased awareness of the nature, scope, and scale of the deafness as</w:t>
      </w:r>
      <w:r>
        <w:rPr>
          <w:color w:val="231F20"/>
          <w:spacing w:val="-11"/>
        </w:rPr>
        <w:t> </w:t>
      </w:r>
      <w:r>
        <w:rPr>
          <w:color w:val="231F20"/>
        </w:rPr>
        <w:t>disability,</w:t>
      </w:r>
      <w:r>
        <w:rPr>
          <w:color w:val="231F20"/>
          <w:spacing w:val="-11"/>
        </w:rPr>
        <w:t> </w:t>
      </w:r>
      <w:r>
        <w:rPr>
          <w:color w:val="231F20"/>
        </w:rPr>
        <w:t>discrimination,</w:t>
      </w:r>
      <w:r>
        <w:rPr>
          <w:color w:val="231F20"/>
          <w:spacing w:val="-11"/>
        </w:rPr>
        <w:t> </w:t>
      </w:r>
      <w:r>
        <w:rPr>
          <w:color w:val="231F20"/>
        </w:rPr>
        <w:t>and</w:t>
      </w:r>
      <w:r>
        <w:rPr>
          <w:color w:val="231F20"/>
          <w:spacing w:val="-11"/>
        </w:rPr>
        <w:t> </w:t>
      </w:r>
      <w:r>
        <w:rPr>
          <w:color w:val="231F20"/>
        </w:rPr>
        <w:t>inequality can usefully support our understanding.</w:t>
      </w:r>
    </w:p>
    <w:p>
      <w:pPr>
        <w:pStyle w:val="BodyText"/>
        <w:spacing w:line="235" w:lineRule="auto" w:before="9"/>
        <w:ind w:left="940" w:right="781"/>
        <w:jc w:val="both"/>
      </w:pPr>
      <w:r>
        <w:rPr>
          <w:color w:val="231F20"/>
        </w:rPr>
        <w:t>It also helps prepare us to think about disability from broad view, the barriers and</w:t>
      </w:r>
      <w:r>
        <w:rPr>
          <w:color w:val="231F20"/>
          <w:spacing w:val="-1"/>
        </w:rPr>
        <w:t> </w:t>
      </w:r>
      <w:r>
        <w:rPr>
          <w:color w:val="231F20"/>
        </w:rPr>
        <w:t>issues that Deaf</w:t>
      </w:r>
      <w:r>
        <w:rPr>
          <w:color w:val="231F20"/>
          <w:spacing w:val="-1"/>
        </w:rPr>
        <w:t> </w:t>
      </w:r>
      <w:r>
        <w:rPr>
          <w:color w:val="231F20"/>
        </w:rPr>
        <w:t>people deals </w:t>
      </w:r>
      <w:r>
        <w:rPr>
          <w:color w:val="231F20"/>
          <w:spacing w:val="-2"/>
        </w:rPr>
        <w:t>with.</w:t>
      </w:r>
    </w:p>
    <w:p>
      <w:pPr>
        <w:pStyle w:val="ListParagraph"/>
        <w:numPr>
          <w:ilvl w:val="1"/>
          <w:numId w:val="6"/>
        </w:numPr>
        <w:tabs>
          <w:tab w:pos="940" w:val="left" w:leader="none"/>
          <w:tab w:pos="964" w:val="left" w:leader="none"/>
        </w:tabs>
        <w:spacing w:line="235" w:lineRule="auto" w:before="244" w:after="0"/>
        <w:ind w:left="940" w:right="0" w:hanging="220"/>
        <w:jc w:val="left"/>
        <w:rPr>
          <w:sz w:val="22"/>
        </w:rPr>
      </w:pPr>
      <w:r>
        <w:rPr>
          <w:rFonts w:ascii="Museo Sans 900"/>
          <w:b/>
          <w:color w:val="231F20"/>
          <w:sz w:val="22"/>
        </w:rPr>
        <w:tab/>
        <w:t>Accessibility: </w:t>
      </w:r>
      <w:r>
        <w:rPr>
          <w:color w:val="231F20"/>
          <w:sz w:val="22"/>
        </w:rPr>
        <w:t>It</w:t>
      </w:r>
      <w:r>
        <w:rPr>
          <w:color w:val="231F20"/>
          <w:spacing w:val="-6"/>
          <w:sz w:val="22"/>
        </w:rPr>
        <w:t> </w:t>
      </w:r>
      <w:r>
        <w:rPr>
          <w:color w:val="231F20"/>
          <w:sz w:val="22"/>
        </w:rPr>
        <w:t>is</w:t>
      </w:r>
      <w:r>
        <w:rPr>
          <w:color w:val="231F20"/>
          <w:spacing w:val="-6"/>
          <w:sz w:val="22"/>
        </w:rPr>
        <w:t> </w:t>
      </w:r>
      <w:r>
        <w:rPr>
          <w:color w:val="231F20"/>
          <w:sz w:val="22"/>
        </w:rPr>
        <w:t>not</w:t>
      </w:r>
      <w:r>
        <w:rPr>
          <w:color w:val="231F20"/>
          <w:spacing w:val="-6"/>
          <w:sz w:val="22"/>
        </w:rPr>
        <w:t> </w:t>
      </w:r>
      <w:r>
        <w:rPr>
          <w:color w:val="231F20"/>
          <w:sz w:val="22"/>
        </w:rPr>
        <w:t>only</w:t>
      </w:r>
      <w:r>
        <w:rPr>
          <w:color w:val="231F20"/>
          <w:spacing w:val="-6"/>
          <w:sz w:val="22"/>
        </w:rPr>
        <w:t> </w:t>
      </w:r>
      <w:r>
        <w:rPr>
          <w:color w:val="231F20"/>
          <w:sz w:val="22"/>
        </w:rPr>
        <w:t>physical,</w:t>
      </w:r>
      <w:r>
        <w:rPr>
          <w:color w:val="231F20"/>
          <w:spacing w:val="-6"/>
          <w:sz w:val="22"/>
        </w:rPr>
        <w:t> </w:t>
      </w:r>
      <w:r>
        <w:rPr>
          <w:color w:val="231F20"/>
          <w:sz w:val="22"/>
        </w:rPr>
        <w:t>but</w:t>
      </w:r>
      <w:r>
        <w:rPr>
          <w:color w:val="231F20"/>
          <w:spacing w:val="-6"/>
          <w:sz w:val="22"/>
        </w:rPr>
        <w:t> </w:t>
      </w:r>
      <w:r>
        <w:rPr>
          <w:color w:val="231F20"/>
          <w:sz w:val="22"/>
        </w:rPr>
        <w:t>social and hidden disabilities that could prevent</w:t>
      </w:r>
    </w:p>
    <w:p>
      <w:pPr>
        <w:pStyle w:val="BodyText"/>
        <w:spacing w:line="235" w:lineRule="auto" w:before="2"/>
        <w:ind w:left="940" w:right="250"/>
      </w:pPr>
      <w:r>
        <w:rPr>
          <w:color w:val="231F20"/>
        </w:rPr>
        <w:t>one from having full access to services, products,</w:t>
      </w:r>
      <w:r>
        <w:rPr>
          <w:color w:val="231F20"/>
          <w:spacing w:val="-5"/>
        </w:rPr>
        <w:t> </w:t>
      </w:r>
      <w:r>
        <w:rPr>
          <w:color w:val="231F20"/>
        </w:rPr>
        <w:t>and</w:t>
      </w:r>
      <w:r>
        <w:rPr>
          <w:color w:val="231F20"/>
          <w:spacing w:val="-5"/>
        </w:rPr>
        <w:t> </w:t>
      </w:r>
      <w:r>
        <w:rPr>
          <w:color w:val="231F20"/>
        </w:rPr>
        <w:t>settings.</w:t>
      </w:r>
      <w:r>
        <w:rPr>
          <w:color w:val="231F20"/>
          <w:spacing w:val="-5"/>
        </w:rPr>
        <w:t> </w:t>
      </w:r>
      <w:r>
        <w:rPr>
          <w:color w:val="231F20"/>
        </w:rPr>
        <w:t>There</w:t>
      </w:r>
      <w:r>
        <w:rPr>
          <w:color w:val="231F20"/>
          <w:spacing w:val="-5"/>
        </w:rPr>
        <w:t> </w:t>
      </w:r>
      <w:r>
        <w:rPr>
          <w:color w:val="231F20"/>
        </w:rPr>
        <w:t>are</w:t>
      </w:r>
      <w:r>
        <w:rPr>
          <w:color w:val="231F20"/>
          <w:spacing w:val="-5"/>
        </w:rPr>
        <w:t> </w:t>
      </w:r>
      <w:r>
        <w:rPr>
          <w:color w:val="231F20"/>
        </w:rPr>
        <w:t>means</w:t>
      </w:r>
      <w:r>
        <w:rPr>
          <w:color w:val="231F20"/>
          <w:spacing w:val="-5"/>
        </w:rPr>
        <w:t> </w:t>
      </w:r>
      <w:r>
        <w:rPr>
          <w:color w:val="231F20"/>
        </w:rPr>
        <w:t>to check type of access is needed and how it can be provided culturally appropriate, as well</w:t>
      </w:r>
      <w:r>
        <w:rPr>
          <w:color w:val="231F20"/>
          <w:spacing w:val="-7"/>
        </w:rPr>
        <w:t> </w:t>
      </w:r>
      <w:r>
        <w:rPr>
          <w:color w:val="231F20"/>
        </w:rPr>
        <w:t>ensuring</w:t>
      </w:r>
      <w:r>
        <w:rPr>
          <w:color w:val="231F20"/>
          <w:spacing w:val="-7"/>
        </w:rPr>
        <w:t> </w:t>
      </w:r>
      <w:r>
        <w:rPr>
          <w:color w:val="231F20"/>
        </w:rPr>
        <w:t>that</w:t>
      </w:r>
      <w:r>
        <w:rPr>
          <w:color w:val="231F20"/>
          <w:spacing w:val="-7"/>
        </w:rPr>
        <w:t> </w:t>
      </w:r>
      <w:r>
        <w:rPr>
          <w:color w:val="231F20"/>
        </w:rPr>
        <w:t>the</w:t>
      </w:r>
      <w:r>
        <w:rPr>
          <w:color w:val="231F20"/>
          <w:spacing w:val="-7"/>
        </w:rPr>
        <w:t> </w:t>
      </w:r>
      <w:r>
        <w:rPr>
          <w:color w:val="231F20"/>
        </w:rPr>
        <w:t>contribution</w:t>
      </w:r>
      <w:r>
        <w:rPr>
          <w:color w:val="231F20"/>
          <w:spacing w:val="-7"/>
        </w:rPr>
        <w:t> </w:t>
      </w:r>
      <w:r>
        <w:rPr>
          <w:color w:val="231F20"/>
        </w:rPr>
        <w:t>of</w:t>
      </w:r>
      <w:r>
        <w:rPr>
          <w:color w:val="231F20"/>
          <w:spacing w:val="-7"/>
        </w:rPr>
        <w:t> </w:t>
      </w:r>
      <w:r>
        <w:rPr>
          <w:color w:val="231F20"/>
        </w:rPr>
        <w:t>both parties is happening without any barriers.</w:t>
      </w:r>
    </w:p>
    <w:p>
      <w:pPr>
        <w:pStyle w:val="ListParagraph"/>
        <w:numPr>
          <w:ilvl w:val="1"/>
          <w:numId w:val="6"/>
        </w:numPr>
        <w:tabs>
          <w:tab w:pos="940" w:val="left" w:leader="none"/>
          <w:tab w:pos="961" w:val="left" w:leader="none"/>
        </w:tabs>
        <w:spacing w:line="235" w:lineRule="auto" w:before="248" w:after="0"/>
        <w:ind w:left="940" w:right="93" w:hanging="220"/>
        <w:jc w:val="left"/>
        <w:rPr>
          <w:sz w:val="22"/>
        </w:rPr>
      </w:pPr>
      <w:r>
        <w:rPr>
          <w:rFonts w:ascii="Museo Sans 900"/>
          <w:b/>
          <w:color w:val="231F20"/>
          <w:sz w:val="22"/>
        </w:rPr>
        <w:tab/>
        <w:t>Adjustments: </w:t>
      </w:r>
      <w:r>
        <w:rPr>
          <w:color w:val="231F20"/>
          <w:sz w:val="22"/>
        </w:rPr>
        <w:t>To ensure a Deaf person is being provided for, the removal of physical and</w:t>
      </w:r>
      <w:r>
        <w:rPr>
          <w:color w:val="231F20"/>
          <w:spacing w:val="-8"/>
          <w:sz w:val="22"/>
        </w:rPr>
        <w:t> </w:t>
      </w:r>
      <w:r>
        <w:rPr>
          <w:color w:val="231F20"/>
          <w:sz w:val="22"/>
        </w:rPr>
        <w:t>non-physical</w:t>
      </w:r>
      <w:r>
        <w:rPr>
          <w:color w:val="231F20"/>
          <w:spacing w:val="-8"/>
          <w:sz w:val="22"/>
        </w:rPr>
        <w:t> </w:t>
      </w:r>
      <w:r>
        <w:rPr>
          <w:color w:val="231F20"/>
          <w:sz w:val="22"/>
        </w:rPr>
        <w:t>barriers</w:t>
      </w:r>
      <w:r>
        <w:rPr>
          <w:color w:val="231F20"/>
          <w:spacing w:val="-8"/>
          <w:sz w:val="22"/>
        </w:rPr>
        <w:t> </w:t>
      </w:r>
      <w:r>
        <w:rPr>
          <w:color w:val="231F20"/>
          <w:sz w:val="22"/>
        </w:rPr>
        <w:t>and</w:t>
      </w:r>
      <w:r>
        <w:rPr>
          <w:color w:val="231F20"/>
          <w:spacing w:val="-8"/>
          <w:sz w:val="22"/>
        </w:rPr>
        <w:t> </w:t>
      </w:r>
      <w:r>
        <w:rPr>
          <w:color w:val="231F20"/>
          <w:sz w:val="22"/>
        </w:rPr>
        <w:t>providing</w:t>
      </w:r>
      <w:r>
        <w:rPr>
          <w:color w:val="231F20"/>
          <w:spacing w:val="-8"/>
          <w:sz w:val="22"/>
        </w:rPr>
        <w:t> </w:t>
      </w:r>
      <w:r>
        <w:rPr>
          <w:color w:val="231F20"/>
          <w:sz w:val="22"/>
        </w:rPr>
        <w:t>extra support are taken that is suitable to them. Sometimes, adjustments can be relatively simple, however there are times where</w:t>
      </w:r>
    </w:p>
    <w:p>
      <w:pPr>
        <w:pStyle w:val="BodyText"/>
        <w:spacing w:line="235" w:lineRule="auto" w:before="8"/>
        <w:ind w:left="940" w:right="583"/>
      </w:pPr>
      <w:r>
        <w:rPr>
          <w:color w:val="231F20"/>
        </w:rPr>
        <w:t>the</w:t>
      </w:r>
      <w:r>
        <w:rPr>
          <w:color w:val="231F20"/>
          <w:spacing w:val="-10"/>
        </w:rPr>
        <w:t> </w:t>
      </w:r>
      <w:r>
        <w:rPr>
          <w:color w:val="231F20"/>
        </w:rPr>
        <w:t>accessible</w:t>
      </w:r>
      <w:r>
        <w:rPr>
          <w:color w:val="231F20"/>
          <w:spacing w:val="-10"/>
        </w:rPr>
        <w:t> </w:t>
      </w:r>
      <w:r>
        <w:rPr>
          <w:color w:val="231F20"/>
        </w:rPr>
        <w:t>equipment</w:t>
      </w:r>
      <w:r>
        <w:rPr>
          <w:color w:val="231F20"/>
          <w:spacing w:val="-10"/>
        </w:rPr>
        <w:t> </w:t>
      </w:r>
      <w:r>
        <w:rPr>
          <w:color w:val="231F20"/>
        </w:rPr>
        <w:t>or</w:t>
      </w:r>
      <w:r>
        <w:rPr>
          <w:color w:val="231F20"/>
          <w:spacing w:val="-10"/>
        </w:rPr>
        <w:t> </w:t>
      </w:r>
      <w:r>
        <w:rPr>
          <w:color w:val="231F20"/>
        </w:rPr>
        <w:t>technology is required, such as Auslan interpreters, hearing loops, or captions which could take up more preparation and planning.</w:t>
      </w:r>
    </w:p>
    <w:p>
      <w:pPr>
        <w:pStyle w:val="BodyText"/>
        <w:spacing w:line="235" w:lineRule="auto" w:before="245"/>
        <w:ind w:left="940" w:right="617"/>
      </w:pPr>
      <w:r>
        <w:rPr>
          <w:color w:val="231F20"/>
        </w:rPr>
        <w:t>It is essential to check with each Deaf person</w:t>
      </w:r>
      <w:r>
        <w:rPr>
          <w:color w:val="231F20"/>
          <w:spacing w:val="-8"/>
        </w:rPr>
        <w:t> </w:t>
      </w:r>
      <w:r>
        <w:rPr>
          <w:color w:val="231F20"/>
        </w:rPr>
        <w:t>for</w:t>
      </w:r>
      <w:r>
        <w:rPr>
          <w:color w:val="231F20"/>
          <w:spacing w:val="-8"/>
        </w:rPr>
        <w:t> </w:t>
      </w:r>
      <w:r>
        <w:rPr>
          <w:color w:val="231F20"/>
        </w:rPr>
        <w:t>the</w:t>
      </w:r>
      <w:r>
        <w:rPr>
          <w:color w:val="231F20"/>
          <w:spacing w:val="-8"/>
        </w:rPr>
        <w:t> </w:t>
      </w:r>
      <w:r>
        <w:rPr>
          <w:color w:val="231F20"/>
        </w:rPr>
        <w:t>specific</w:t>
      </w:r>
      <w:r>
        <w:rPr>
          <w:color w:val="231F20"/>
          <w:spacing w:val="-8"/>
        </w:rPr>
        <w:t> </w:t>
      </w:r>
      <w:r>
        <w:rPr>
          <w:color w:val="231F20"/>
        </w:rPr>
        <w:t>adjustments</w:t>
      </w:r>
      <w:r>
        <w:rPr>
          <w:color w:val="231F20"/>
          <w:spacing w:val="-8"/>
        </w:rPr>
        <w:t> </w:t>
      </w:r>
      <w:r>
        <w:rPr>
          <w:color w:val="231F20"/>
        </w:rPr>
        <w:t>they would require to be able to participate without barriers and issues. Look up for latest list of adjustments from your HR or similar and assess what you have got</w:t>
      </w:r>
    </w:p>
    <w:p>
      <w:pPr>
        <w:pStyle w:val="BodyText"/>
        <w:spacing w:line="235" w:lineRule="auto" w:before="94"/>
        <w:ind w:left="712" w:right="549"/>
      </w:pPr>
      <w:r>
        <w:rPr/>
        <w:br w:type="column"/>
      </w:r>
      <w:r>
        <w:rPr>
          <w:color w:val="231F20"/>
        </w:rPr>
        <w:t>already and what needed to be updated/ upgraded. Another important note is to prepare ahead with having adjustments done – such as developing a community project</w:t>
      </w:r>
      <w:r>
        <w:rPr>
          <w:color w:val="231F20"/>
          <w:spacing w:val="-6"/>
        </w:rPr>
        <w:t> </w:t>
      </w:r>
      <w:r>
        <w:rPr>
          <w:color w:val="231F20"/>
        </w:rPr>
        <w:t>that</w:t>
      </w:r>
      <w:r>
        <w:rPr>
          <w:color w:val="231F20"/>
          <w:spacing w:val="-6"/>
        </w:rPr>
        <w:t> </w:t>
      </w:r>
      <w:r>
        <w:rPr>
          <w:color w:val="231F20"/>
        </w:rPr>
        <w:t>could</w:t>
      </w:r>
      <w:r>
        <w:rPr>
          <w:color w:val="231F20"/>
          <w:spacing w:val="-6"/>
        </w:rPr>
        <w:t> </w:t>
      </w:r>
      <w:r>
        <w:rPr>
          <w:color w:val="231F20"/>
        </w:rPr>
        <w:t>involve</w:t>
      </w:r>
      <w:r>
        <w:rPr>
          <w:color w:val="231F20"/>
          <w:spacing w:val="-6"/>
        </w:rPr>
        <w:t> </w:t>
      </w:r>
      <w:r>
        <w:rPr>
          <w:color w:val="231F20"/>
        </w:rPr>
        <w:t>Deaf</w:t>
      </w:r>
      <w:r>
        <w:rPr>
          <w:color w:val="231F20"/>
          <w:spacing w:val="-6"/>
        </w:rPr>
        <w:t> </w:t>
      </w:r>
      <w:r>
        <w:rPr>
          <w:color w:val="231F20"/>
        </w:rPr>
        <w:t>people</w:t>
      </w:r>
      <w:r>
        <w:rPr>
          <w:color w:val="231F20"/>
          <w:spacing w:val="-6"/>
        </w:rPr>
        <w:t> </w:t>
      </w:r>
      <w:r>
        <w:rPr>
          <w:color w:val="231F20"/>
        </w:rPr>
        <w:t>and include them at the start of the project.</w:t>
      </w:r>
    </w:p>
    <w:p>
      <w:pPr>
        <w:pStyle w:val="ListParagraph"/>
        <w:numPr>
          <w:ilvl w:val="1"/>
          <w:numId w:val="6"/>
        </w:numPr>
        <w:tabs>
          <w:tab w:pos="712" w:val="left" w:leader="none"/>
          <w:tab w:pos="745" w:val="left" w:leader="none"/>
        </w:tabs>
        <w:spacing w:line="235" w:lineRule="auto" w:before="247" w:after="0"/>
        <w:ind w:left="712" w:right="261" w:hanging="220"/>
        <w:jc w:val="left"/>
        <w:rPr>
          <w:sz w:val="22"/>
        </w:rPr>
      </w:pPr>
      <w:r>
        <w:rPr/>
        <mc:AlternateContent>
          <mc:Choice Requires="wps">
            <w:drawing>
              <wp:anchor distT="0" distB="0" distL="0" distR="0" allowOverlap="1" layoutInCell="1" locked="0" behindDoc="0" simplePos="0" relativeHeight="15745024">
                <wp:simplePos x="0" y="0"/>
                <wp:positionH relativeFrom="page">
                  <wp:posOffset>320522</wp:posOffset>
                </wp:positionH>
                <wp:positionV relativeFrom="paragraph">
                  <wp:posOffset>-1046581</wp:posOffset>
                </wp:positionV>
                <wp:extent cx="3307079" cy="580390"/>
                <wp:effectExtent l="0" t="0" r="0" b="0"/>
                <wp:wrapNone/>
                <wp:docPr id="73" name="Textbox 73"/>
                <wp:cNvGraphicFramePr>
                  <a:graphicFrameLocks/>
                </wp:cNvGraphicFramePr>
                <a:graphic>
                  <a:graphicData uri="http://schemas.microsoft.com/office/word/2010/wordprocessingShape">
                    <wps:wsp>
                      <wps:cNvPr id="73" name="Textbox 73"/>
                      <wps:cNvSpPr txBox="1"/>
                      <wps:spPr>
                        <a:xfrm>
                          <a:off x="0" y="0"/>
                          <a:ext cx="3307079" cy="580390"/>
                        </a:xfrm>
                        <a:prstGeom prst="rect">
                          <a:avLst/>
                        </a:prstGeom>
                        <a:solidFill>
                          <a:srgbClr val="CCE4B2"/>
                        </a:solidFill>
                      </wps:spPr>
                      <wps:txbx>
                        <w:txbxContent>
                          <w:p>
                            <w:pPr>
                              <w:spacing w:before="72"/>
                              <w:ind w:left="215" w:right="391" w:firstLine="0"/>
                              <w:jc w:val="left"/>
                              <w:rPr>
                                <w:color w:val="000000"/>
                                <w:sz w:val="32"/>
                              </w:rPr>
                            </w:pPr>
                            <w:r>
                              <w:rPr>
                                <w:color w:val="231F20"/>
                                <w:sz w:val="32"/>
                              </w:rPr>
                              <w:t>AIDE</w:t>
                            </w:r>
                            <w:r>
                              <w:rPr>
                                <w:color w:val="231F20"/>
                                <w:spacing w:val="-21"/>
                                <w:sz w:val="32"/>
                              </w:rPr>
                              <w:t> </w:t>
                            </w:r>
                            <w:r>
                              <w:rPr>
                                <w:color w:val="231F20"/>
                                <w:sz w:val="32"/>
                              </w:rPr>
                              <w:t>Framework:</w:t>
                            </w:r>
                            <w:r>
                              <w:rPr>
                                <w:color w:val="231F20"/>
                                <w:spacing w:val="-21"/>
                                <w:sz w:val="32"/>
                              </w:rPr>
                              <w:t> </w:t>
                            </w:r>
                            <w:r>
                              <w:rPr>
                                <w:color w:val="231F20"/>
                                <w:sz w:val="32"/>
                              </w:rPr>
                              <w:t>Accessibility, Inclusion,</w:t>
                            </w:r>
                            <w:r>
                              <w:rPr>
                                <w:color w:val="231F20"/>
                                <w:spacing w:val="-3"/>
                                <w:sz w:val="32"/>
                              </w:rPr>
                              <w:t> </w:t>
                            </w:r>
                            <w:r>
                              <w:rPr>
                                <w:color w:val="231F20"/>
                                <w:sz w:val="32"/>
                              </w:rPr>
                              <w:t>Diversity,</w:t>
                            </w:r>
                            <w:r>
                              <w:rPr>
                                <w:color w:val="231F20"/>
                                <w:spacing w:val="-3"/>
                                <w:sz w:val="32"/>
                              </w:rPr>
                              <w:t> </w:t>
                            </w:r>
                            <w:r>
                              <w:rPr>
                                <w:color w:val="231F20"/>
                                <w:sz w:val="32"/>
                              </w:rPr>
                              <w:t>and</w:t>
                            </w:r>
                            <w:r>
                              <w:rPr>
                                <w:color w:val="231F20"/>
                                <w:spacing w:val="-2"/>
                                <w:sz w:val="32"/>
                              </w:rPr>
                              <w:t> Equity</w:t>
                            </w:r>
                          </w:p>
                        </w:txbxContent>
                      </wps:txbx>
                      <wps:bodyPr wrap="square" lIns="0" tIns="0" rIns="0" bIns="0" rtlCol="0">
                        <a:noAutofit/>
                      </wps:bodyPr>
                    </wps:wsp>
                  </a:graphicData>
                </a:graphic>
              </wp:anchor>
            </w:drawing>
          </mc:Choice>
          <mc:Fallback>
            <w:pict>
              <v:shape style="position:absolute;margin-left:25.238001pt;margin-top:-82.407997pt;width:260.4pt;height:45.7pt;mso-position-horizontal-relative:page;mso-position-vertical-relative:paragraph;z-index:15745024" type="#_x0000_t202" id="docshape71" filled="true" fillcolor="#cce4b2" stroked="false">
                <v:textbox inset="0,0,0,0">
                  <w:txbxContent>
                    <w:p>
                      <w:pPr>
                        <w:spacing w:before="72"/>
                        <w:ind w:left="215" w:right="391" w:firstLine="0"/>
                        <w:jc w:val="left"/>
                        <w:rPr>
                          <w:color w:val="000000"/>
                          <w:sz w:val="32"/>
                        </w:rPr>
                      </w:pPr>
                      <w:r>
                        <w:rPr>
                          <w:color w:val="231F20"/>
                          <w:sz w:val="32"/>
                        </w:rPr>
                        <w:t>AIDE</w:t>
                      </w:r>
                      <w:r>
                        <w:rPr>
                          <w:color w:val="231F20"/>
                          <w:spacing w:val="-21"/>
                          <w:sz w:val="32"/>
                        </w:rPr>
                        <w:t> </w:t>
                      </w:r>
                      <w:r>
                        <w:rPr>
                          <w:color w:val="231F20"/>
                          <w:sz w:val="32"/>
                        </w:rPr>
                        <w:t>Framework:</w:t>
                      </w:r>
                      <w:r>
                        <w:rPr>
                          <w:color w:val="231F20"/>
                          <w:spacing w:val="-21"/>
                          <w:sz w:val="32"/>
                        </w:rPr>
                        <w:t> </w:t>
                      </w:r>
                      <w:r>
                        <w:rPr>
                          <w:color w:val="231F20"/>
                          <w:sz w:val="32"/>
                        </w:rPr>
                        <w:t>Accessibility, Inclusion,</w:t>
                      </w:r>
                      <w:r>
                        <w:rPr>
                          <w:color w:val="231F20"/>
                          <w:spacing w:val="-3"/>
                          <w:sz w:val="32"/>
                        </w:rPr>
                        <w:t> </w:t>
                      </w:r>
                      <w:r>
                        <w:rPr>
                          <w:color w:val="231F20"/>
                          <w:sz w:val="32"/>
                        </w:rPr>
                        <w:t>Diversity,</w:t>
                      </w:r>
                      <w:r>
                        <w:rPr>
                          <w:color w:val="231F20"/>
                          <w:spacing w:val="-3"/>
                          <w:sz w:val="32"/>
                        </w:rPr>
                        <w:t> </w:t>
                      </w:r>
                      <w:r>
                        <w:rPr>
                          <w:color w:val="231F20"/>
                          <w:sz w:val="32"/>
                        </w:rPr>
                        <w:t>and</w:t>
                      </w:r>
                      <w:r>
                        <w:rPr>
                          <w:color w:val="231F20"/>
                          <w:spacing w:val="-2"/>
                          <w:sz w:val="32"/>
                        </w:rPr>
                        <w:t> Equity</w:t>
                      </w:r>
                    </w:p>
                  </w:txbxContent>
                </v:textbox>
                <v:fill type="solid"/>
                <w10:wrap type="none"/>
              </v:shape>
            </w:pict>
          </mc:Fallback>
        </mc:AlternateContent>
      </w:r>
      <w:r>
        <w:rPr>
          <w:rFonts w:ascii="Museo Sans 900" w:hAnsi="Museo Sans 900"/>
          <w:b/>
          <w:color w:val="231F20"/>
          <w:sz w:val="22"/>
        </w:rPr>
        <w:tab/>
        <w:t>Inclusion: </w:t>
      </w:r>
      <w:r>
        <w:rPr>
          <w:color w:val="231F20"/>
          <w:sz w:val="22"/>
        </w:rPr>
        <w:t>The concept of inclusion can be quite different between the wider community and Deaf community. For Deaf people, inclusion</w:t>
      </w:r>
      <w:r>
        <w:rPr>
          <w:color w:val="231F20"/>
          <w:spacing w:val="-7"/>
          <w:sz w:val="22"/>
        </w:rPr>
        <w:t> </w:t>
      </w:r>
      <w:r>
        <w:rPr>
          <w:color w:val="231F20"/>
          <w:sz w:val="22"/>
        </w:rPr>
        <w:t>means</w:t>
      </w:r>
      <w:r>
        <w:rPr>
          <w:color w:val="231F20"/>
          <w:spacing w:val="-7"/>
          <w:sz w:val="22"/>
        </w:rPr>
        <w:t> </w:t>
      </w:r>
      <w:r>
        <w:rPr>
          <w:color w:val="231F20"/>
          <w:sz w:val="22"/>
        </w:rPr>
        <w:t>no</w:t>
      </w:r>
      <w:r>
        <w:rPr>
          <w:color w:val="231F20"/>
          <w:spacing w:val="-7"/>
          <w:sz w:val="22"/>
        </w:rPr>
        <w:t> </w:t>
      </w:r>
      <w:r>
        <w:rPr>
          <w:color w:val="231F20"/>
          <w:sz w:val="22"/>
        </w:rPr>
        <w:t>barriers</w:t>
      </w:r>
      <w:r>
        <w:rPr>
          <w:color w:val="231F20"/>
          <w:spacing w:val="-7"/>
          <w:sz w:val="22"/>
        </w:rPr>
        <w:t> </w:t>
      </w:r>
      <w:r>
        <w:rPr>
          <w:color w:val="231F20"/>
          <w:sz w:val="22"/>
        </w:rPr>
        <w:t>to</w:t>
      </w:r>
      <w:r>
        <w:rPr>
          <w:color w:val="231F20"/>
          <w:spacing w:val="-7"/>
          <w:sz w:val="22"/>
        </w:rPr>
        <w:t> </w:t>
      </w:r>
      <w:r>
        <w:rPr>
          <w:color w:val="231F20"/>
          <w:sz w:val="22"/>
        </w:rPr>
        <w:t>communication and access to information – which means</w:t>
      </w:r>
    </w:p>
    <w:p>
      <w:pPr>
        <w:pStyle w:val="BodyText"/>
        <w:spacing w:line="235" w:lineRule="auto" w:before="7"/>
        <w:ind w:left="712" w:right="928"/>
      </w:pPr>
      <w:r>
        <w:rPr>
          <w:color w:val="231F20"/>
        </w:rPr>
        <w:t>full</w:t>
      </w:r>
      <w:r>
        <w:rPr>
          <w:color w:val="231F20"/>
          <w:spacing w:val="-7"/>
        </w:rPr>
        <w:t> </w:t>
      </w:r>
      <w:r>
        <w:rPr>
          <w:color w:val="231F20"/>
        </w:rPr>
        <w:t>language</w:t>
      </w:r>
      <w:r>
        <w:rPr>
          <w:color w:val="231F20"/>
          <w:spacing w:val="-7"/>
        </w:rPr>
        <w:t> </w:t>
      </w:r>
      <w:r>
        <w:rPr>
          <w:color w:val="231F20"/>
        </w:rPr>
        <w:t>accessibility</w:t>
      </w:r>
      <w:r>
        <w:rPr>
          <w:color w:val="231F20"/>
          <w:spacing w:val="-7"/>
        </w:rPr>
        <w:t> </w:t>
      </w:r>
      <w:r>
        <w:rPr>
          <w:color w:val="231F20"/>
        </w:rPr>
        <w:t>provided</w:t>
      </w:r>
      <w:r>
        <w:rPr>
          <w:color w:val="231F20"/>
          <w:spacing w:val="-7"/>
        </w:rPr>
        <w:t> </w:t>
      </w:r>
      <w:r>
        <w:rPr>
          <w:color w:val="231F20"/>
        </w:rPr>
        <w:t>at</w:t>
      </w:r>
      <w:r>
        <w:rPr>
          <w:color w:val="231F20"/>
          <w:spacing w:val="-7"/>
        </w:rPr>
        <w:t> </w:t>
      </w:r>
      <w:r>
        <w:rPr>
          <w:color w:val="231F20"/>
        </w:rPr>
        <w:t>all the time. In fact, this is not happening</w:t>
      </w:r>
      <w:r>
        <w:rPr>
          <w:color w:val="231F20"/>
          <w:spacing w:val="40"/>
        </w:rPr>
        <w:t> </w:t>
      </w:r>
      <w:r>
        <w:rPr>
          <w:color w:val="231F20"/>
        </w:rPr>
        <w:t>all the time for the Deaf community.</w:t>
      </w:r>
    </w:p>
    <w:p>
      <w:pPr>
        <w:pStyle w:val="BodyText"/>
        <w:spacing w:line="235" w:lineRule="auto" w:before="244"/>
        <w:ind w:left="712" w:right="549"/>
      </w:pPr>
      <w:r>
        <w:rPr>
          <w:color w:val="231F20"/>
        </w:rPr>
        <w:t>It also means no exclusion from their social and professional groups and that they are already part of the decision-making in</w:t>
      </w:r>
      <w:r>
        <w:rPr>
          <w:color w:val="231F20"/>
          <w:spacing w:val="40"/>
        </w:rPr>
        <w:t> </w:t>
      </w:r>
      <w:r>
        <w:rPr>
          <w:color w:val="231F20"/>
        </w:rPr>
        <w:t>every level that concerns both wider and Deaf communities. A regular involvement</w:t>
      </w:r>
      <w:r>
        <w:rPr>
          <w:color w:val="231F20"/>
          <w:spacing w:val="40"/>
        </w:rPr>
        <w:t> </w:t>
      </w:r>
      <w:r>
        <w:rPr>
          <w:color w:val="231F20"/>
        </w:rPr>
        <w:t>of Deaf people in any event/organisation/ company/network is important as we can bring in and enrich the collective skills, experiences,</w:t>
      </w:r>
      <w:r>
        <w:rPr>
          <w:color w:val="231F20"/>
          <w:spacing w:val="-7"/>
        </w:rPr>
        <w:t> </w:t>
      </w:r>
      <w:r>
        <w:rPr>
          <w:color w:val="231F20"/>
        </w:rPr>
        <w:t>and</w:t>
      </w:r>
      <w:r>
        <w:rPr>
          <w:color w:val="231F20"/>
          <w:spacing w:val="-7"/>
        </w:rPr>
        <w:t> </w:t>
      </w:r>
      <w:r>
        <w:rPr>
          <w:color w:val="231F20"/>
        </w:rPr>
        <w:t>perspectives</w:t>
      </w:r>
      <w:r>
        <w:rPr>
          <w:color w:val="231F20"/>
          <w:spacing w:val="-7"/>
        </w:rPr>
        <w:t> </w:t>
      </w:r>
      <w:r>
        <w:rPr>
          <w:color w:val="231F20"/>
        </w:rPr>
        <w:t>to</w:t>
      </w:r>
      <w:r>
        <w:rPr>
          <w:color w:val="231F20"/>
          <w:spacing w:val="-7"/>
        </w:rPr>
        <w:t> </w:t>
      </w:r>
      <w:r>
        <w:rPr>
          <w:color w:val="231F20"/>
        </w:rPr>
        <w:t>any</w:t>
      </w:r>
      <w:r>
        <w:rPr>
          <w:color w:val="231F20"/>
          <w:spacing w:val="-7"/>
        </w:rPr>
        <w:t> </w:t>
      </w:r>
      <w:r>
        <w:rPr>
          <w:color w:val="231F20"/>
        </w:rPr>
        <w:t>group.</w:t>
      </w:r>
    </w:p>
    <w:p>
      <w:pPr>
        <w:pStyle w:val="ListParagraph"/>
        <w:numPr>
          <w:ilvl w:val="1"/>
          <w:numId w:val="6"/>
        </w:numPr>
        <w:tabs>
          <w:tab w:pos="712" w:val="left" w:leader="none"/>
          <w:tab w:pos="732" w:val="left" w:leader="none"/>
        </w:tabs>
        <w:spacing w:line="235" w:lineRule="auto" w:before="251" w:after="0"/>
        <w:ind w:left="712" w:right="683" w:hanging="220"/>
        <w:jc w:val="left"/>
        <w:rPr>
          <w:sz w:val="22"/>
        </w:rPr>
      </w:pPr>
      <w:r>
        <w:rPr>
          <w:rFonts w:ascii="Museo Sans 900"/>
          <w:b/>
          <w:color w:val="231F20"/>
          <w:sz w:val="22"/>
        </w:rPr>
        <w:tab/>
        <w:t>Sustainability: </w:t>
      </w:r>
      <w:r>
        <w:rPr>
          <w:color w:val="231F20"/>
          <w:sz w:val="22"/>
        </w:rPr>
        <w:t>Since deafness affect people at any age, there is a need to make the approach sustainable for many years to</w:t>
      </w:r>
      <w:r>
        <w:rPr>
          <w:color w:val="231F20"/>
          <w:spacing w:val="-4"/>
          <w:sz w:val="22"/>
        </w:rPr>
        <w:t> </w:t>
      </w:r>
      <w:r>
        <w:rPr>
          <w:color w:val="231F20"/>
          <w:sz w:val="22"/>
        </w:rPr>
        <w:t>every</w:t>
      </w:r>
      <w:r>
        <w:rPr>
          <w:color w:val="231F20"/>
          <w:spacing w:val="-4"/>
          <w:sz w:val="22"/>
        </w:rPr>
        <w:t> </w:t>
      </w:r>
      <w:r>
        <w:rPr>
          <w:color w:val="231F20"/>
          <w:sz w:val="22"/>
        </w:rPr>
        <w:t>age</w:t>
      </w:r>
      <w:r>
        <w:rPr>
          <w:color w:val="231F20"/>
          <w:spacing w:val="-4"/>
          <w:sz w:val="22"/>
        </w:rPr>
        <w:t> </w:t>
      </w:r>
      <w:r>
        <w:rPr>
          <w:color w:val="231F20"/>
          <w:sz w:val="22"/>
        </w:rPr>
        <w:t>groups.</w:t>
      </w:r>
      <w:r>
        <w:rPr>
          <w:color w:val="231F20"/>
          <w:spacing w:val="-4"/>
          <w:sz w:val="22"/>
        </w:rPr>
        <w:t> </w:t>
      </w:r>
      <w:r>
        <w:rPr>
          <w:color w:val="231F20"/>
          <w:sz w:val="22"/>
        </w:rPr>
        <w:t>This</w:t>
      </w:r>
      <w:r>
        <w:rPr>
          <w:color w:val="231F20"/>
          <w:spacing w:val="-4"/>
          <w:sz w:val="22"/>
        </w:rPr>
        <w:t> </w:t>
      </w:r>
      <w:r>
        <w:rPr>
          <w:color w:val="231F20"/>
          <w:sz w:val="22"/>
        </w:rPr>
        <w:t>is</w:t>
      </w:r>
      <w:r>
        <w:rPr>
          <w:color w:val="231F20"/>
          <w:spacing w:val="-4"/>
          <w:sz w:val="22"/>
        </w:rPr>
        <w:t> </w:t>
      </w:r>
      <w:r>
        <w:rPr>
          <w:color w:val="231F20"/>
          <w:sz w:val="22"/>
        </w:rPr>
        <w:t>not</w:t>
      </w:r>
      <w:r>
        <w:rPr>
          <w:color w:val="231F20"/>
          <w:spacing w:val="-4"/>
          <w:sz w:val="22"/>
        </w:rPr>
        <w:t> </w:t>
      </w:r>
      <w:r>
        <w:rPr>
          <w:color w:val="231F20"/>
          <w:sz w:val="22"/>
        </w:rPr>
        <w:t>just</w:t>
      </w:r>
      <w:r>
        <w:rPr>
          <w:color w:val="231F20"/>
          <w:spacing w:val="-4"/>
          <w:sz w:val="22"/>
        </w:rPr>
        <w:t> </w:t>
      </w:r>
      <w:r>
        <w:rPr>
          <w:color w:val="231F20"/>
          <w:sz w:val="22"/>
        </w:rPr>
        <w:t>a</w:t>
      </w:r>
      <w:r>
        <w:rPr>
          <w:color w:val="231F20"/>
          <w:spacing w:val="-4"/>
          <w:sz w:val="22"/>
        </w:rPr>
        <w:t> </w:t>
      </w:r>
      <w:r>
        <w:rPr>
          <w:color w:val="231F20"/>
          <w:sz w:val="22"/>
        </w:rPr>
        <w:t>finite</w:t>
      </w:r>
    </w:p>
    <w:p>
      <w:pPr>
        <w:pStyle w:val="BodyText"/>
        <w:spacing w:line="235" w:lineRule="auto" w:before="5"/>
        <w:ind w:left="712" w:right="342"/>
      </w:pPr>
      <w:r>
        <w:rPr>
          <w:color w:val="231F20"/>
        </w:rPr>
        <w:t>project, but an on-going process that needs to track the positive and negative changes, potential and present barriers and issues, and evolving</w:t>
      </w:r>
      <w:r>
        <w:rPr>
          <w:color w:val="231F20"/>
          <w:spacing w:val="-9"/>
        </w:rPr>
        <w:t> </w:t>
      </w:r>
      <w:r>
        <w:rPr>
          <w:color w:val="231F20"/>
        </w:rPr>
        <w:t>strategies</w:t>
      </w:r>
      <w:r>
        <w:rPr>
          <w:color w:val="231F20"/>
          <w:spacing w:val="-9"/>
        </w:rPr>
        <w:t> </w:t>
      </w:r>
      <w:r>
        <w:rPr>
          <w:color w:val="231F20"/>
        </w:rPr>
        <w:t>and</w:t>
      </w:r>
      <w:r>
        <w:rPr>
          <w:color w:val="231F20"/>
          <w:spacing w:val="-9"/>
        </w:rPr>
        <w:t> </w:t>
      </w:r>
      <w:r>
        <w:rPr>
          <w:color w:val="231F20"/>
        </w:rPr>
        <w:t>outcomes</w:t>
      </w:r>
      <w:r>
        <w:rPr>
          <w:color w:val="231F20"/>
          <w:spacing w:val="-9"/>
        </w:rPr>
        <w:t> </w:t>
      </w:r>
      <w:r>
        <w:rPr>
          <w:color w:val="231F20"/>
        </w:rPr>
        <w:t>concerning members</w:t>
      </w:r>
      <w:r>
        <w:rPr>
          <w:color w:val="231F20"/>
          <w:spacing w:val="-2"/>
        </w:rPr>
        <w:t> </w:t>
      </w:r>
      <w:r>
        <w:rPr>
          <w:color w:val="231F20"/>
        </w:rPr>
        <w:t>of</w:t>
      </w:r>
      <w:r>
        <w:rPr>
          <w:color w:val="231F20"/>
          <w:spacing w:val="-2"/>
        </w:rPr>
        <w:t> </w:t>
      </w:r>
      <w:r>
        <w:rPr>
          <w:color w:val="231F20"/>
        </w:rPr>
        <w:t>Deaf</w:t>
      </w:r>
      <w:r>
        <w:rPr>
          <w:color w:val="231F20"/>
          <w:spacing w:val="-2"/>
        </w:rPr>
        <w:t> </w:t>
      </w:r>
      <w:r>
        <w:rPr>
          <w:color w:val="231F20"/>
        </w:rPr>
        <w:t>community</w:t>
      </w:r>
      <w:r>
        <w:rPr>
          <w:color w:val="231F20"/>
          <w:spacing w:val="-2"/>
        </w:rPr>
        <w:t> </w:t>
      </w:r>
      <w:r>
        <w:rPr>
          <w:color w:val="231F20"/>
        </w:rPr>
        <w:t>and</w:t>
      </w:r>
      <w:r>
        <w:rPr>
          <w:color w:val="231F20"/>
          <w:spacing w:val="-2"/>
        </w:rPr>
        <w:t> </w:t>
      </w:r>
      <w:r>
        <w:rPr>
          <w:color w:val="231F20"/>
        </w:rPr>
        <w:t>their</w:t>
      </w:r>
      <w:r>
        <w:rPr>
          <w:color w:val="231F20"/>
          <w:spacing w:val="-2"/>
        </w:rPr>
        <w:t> </w:t>
      </w:r>
      <w:r>
        <w:rPr>
          <w:color w:val="231F20"/>
        </w:rPr>
        <w:t>ability to participate in Australian society fully.</w:t>
      </w:r>
    </w:p>
    <w:p>
      <w:pPr>
        <w:pStyle w:val="BodyText"/>
        <w:spacing w:before="204"/>
        <w:ind w:left="712"/>
      </w:pPr>
      <w:r>
        <w:rPr>
          <w:color w:val="231F20"/>
        </w:rPr>
        <w:t>Sustainability could </w:t>
      </w:r>
      <w:r>
        <w:rPr>
          <w:color w:val="231F20"/>
          <w:spacing w:val="-2"/>
        </w:rPr>
        <w:t>mean:</w:t>
      </w:r>
    </w:p>
    <w:p>
      <w:pPr>
        <w:pStyle w:val="ListParagraph"/>
        <w:numPr>
          <w:ilvl w:val="2"/>
          <w:numId w:val="6"/>
        </w:numPr>
        <w:tabs>
          <w:tab w:pos="1038" w:val="left" w:leader="none"/>
          <w:tab w:pos="1052" w:val="left" w:leader="none"/>
        </w:tabs>
        <w:spacing w:line="235" w:lineRule="auto" w:before="60" w:after="0"/>
        <w:ind w:left="1052" w:right="1158" w:hanging="160"/>
        <w:jc w:val="left"/>
        <w:rPr>
          <w:sz w:val="22"/>
        </w:rPr>
      </w:pPr>
      <w:r>
        <w:rPr>
          <w:color w:val="231F20"/>
          <w:sz w:val="22"/>
        </w:rPr>
        <w:t>Long-term</w:t>
      </w:r>
      <w:r>
        <w:rPr>
          <w:color w:val="231F20"/>
          <w:spacing w:val="-11"/>
          <w:sz w:val="22"/>
        </w:rPr>
        <w:t> </w:t>
      </w:r>
      <w:r>
        <w:rPr>
          <w:color w:val="231F20"/>
          <w:sz w:val="22"/>
        </w:rPr>
        <w:t>Planning:</w:t>
      </w:r>
      <w:r>
        <w:rPr>
          <w:color w:val="231F20"/>
          <w:spacing w:val="-11"/>
          <w:sz w:val="22"/>
        </w:rPr>
        <w:t> </w:t>
      </w:r>
      <w:r>
        <w:rPr>
          <w:color w:val="231F20"/>
          <w:sz w:val="22"/>
        </w:rPr>
        <w:t>Ensuring</w:t>
      </w:r>
      <w:r>
        <w:rPr>
          <w:color w:val="231F20"/>
          <w:spacing w:val="-11"/>
          <w:sz w:val="22"/>
        </w:rPr>
        <w:t> </w:t>
      </w:r>
      <w:r>
        <w:rPr>
          <w:color w:val="231F20"/>
          <w:sz w:val="22"/>
        </w:rPr>
        <w:t>that AIDE initiatives are not short-term fixes but are integrated into long- term planning and strategies.</w:t>
      </w:r>
    </w:p>
    <w:p>
      <w:pPr>
        <w:pStyle w:val="ListParagraph"/>
        <w:numPr>
          <w:ilvl w:val="2"/>
          <w:numId w:val="6"/>
        </w:numPr>
        <w:tabs>
          <w:tab w:pos="1038" w:val="left" w:leader="none"/>
          <w:tab w:pos="1052" w:val="left" w:leader="none"/>
        </w:tabs>
        <w:spacing w:line="235" w:lineRule="auto" w:before="65" w:after="0"/>
        <w:ind w:left="1052" w:right="588" w:hanging="160"/>
        <w:jc w:val="left"/>
        <w:rPr>
          <w:sz w:val="22"/>
        </w:rPr>
      </w:pPr>
      <w:r>
        <w:rPr>
          <w:color w:val="231F20"/>
          <w:sz w:val="22"/>
        </w:rPr>
        <w:t>Ongoing</w:t>
      </w:r>
      <w:r>
        <w:rPr>
          <w:color w:val="231F20"/>
          <w:spacing w:val="-12"/>
          <w:sz w:val="22"/>
        </w:rPr>
        <w:t> </w:t>
      </w:r>
      <w:r>
        <w:rPr>
          <w:color w:val="231F20"/>
          <w:sz w:val="22"/>
        </w:rPr>
        <w:t>Evaluation:</w:t>
      </w:r>
      <w:r>
        <w:rPr>
          <w:color w:val="231F20"/>
          <w:spacing w:val="-12"/>
          <w:sz w:val="22"/>
        </w:rPr>
        <w:t> </w:t>
      </w:r>
      <w:r>
        <w:rPr>
          <w:color w:val="231F20"/>
          <w:sz w:val="22"/>
        </w:rPr>
        <w:t>Regularly</w:t>
      </w:r>
      <w:r>
        <w:rPr>
          <w:color w:val="231F20"/>
          <w:spacing w:val="-12"/>
          <w:sz w:val="22"/>
        </w:rPr>
        <w:t> </w:t>
      </w:r>
      <w:r>
        <w:rPr>
          <w:color w:val="231F20"/>
          <w:sz w:val="22"/>
        </w:rPr>
        <w:t>assessing the effectiveness of AIDE initiatives and making necessary adjustments based</w:t>
      </w:r>
      <w:r>
        <w:rPr>
          <w:color w:val="231F20"/>
          <w:spacing w:val="40"/>
          <w:sz w:val="22"/>
        </w:rPr>
        <w:t> </w:t>
      </w:r>
      <w:r>
        <w:rPr>
          <w:color w:val="231F20"/>
          <w:sz w:val="22"/>
        </w:rPr>
        <w:t>on feedback and changing needs.</w:t>
      </w:r>
    </w:p>
    <w:p>
      <w:pPr>
        <w:pStyle w:val="ListParagraph"/>
        <w:numPr>
          <w:ilvl w:val="2"/>
          <w:numId w:val="6"/>
        </w:numPr>
        <w:tabs>
          <w:tab w:pos="1038" w:val="left" w:leader="none"/>
          <w:tab w:pos="1052" w:val="left" w:leader="none"/>
        </w:tabs>
        <w:spacing w:line="235" w:lineRule="auto" w:before="65" w:after="0"/>
        <w:ind w:left="1052" w:right="932" w:hanging="160"/>
        <w:jc w:val="left"/>
        <w:rPr>
          <w:sz w:val="22"/>
        </w:rPr>
      </w:pPr>
      <w:r>
        <w:rPr>
          <w:color w:val="231F20"/>
          <w:sz w:val="22"/>
        </w:rPr>
        <w:t>Community Engagement: Involving the</w:t>
      </w:r>
      <w:r>
        <w:rPr>
          <w:color w:val="231F20"/>
          <w:spacing w:val="-7"/>
          <w:sz w:val="22"/>
        </w:rPr>
        <w:t> </w:t>
      </w:r>
      <w:r>
        <w:rPr>
          <w:color w:val="231F20"/>
          <w:sz w:val="22"/>
        </w:rPr>
        <w:t>Deaf</w:t>
      </w:r>
      <w:r>
        <w:rPr>
          <w:color w:val="231F20"/>
          <w:spacing w:val="-7"/>
          <w:sz w:val="22"/>
        </w:rPr>
        <w:t> </w:t>
      </w:r>
      <w:r>
        <w:rPr>
          <w:color w:val="231F20"/>
          <w:sz w:val="22"/>
        </w:rPr>
        <w:t>community</w:t>
      </w:r>
      <w:r>
        <w:rPr>
          <w:color w:val="231F20"/>
          <w:spacing w:val="-7"/>
          <w:sz w:val="22"/>
        </w:rPr>
        <w:t> </w:t>
      </w:r>
      <w:r>
        <w:rPr>
          <w:color w:val="231F20"/>
          <w:sz w:val="22"/>
        </w:rPr>
        <w:t>in</w:t>
      </w:r>
      <w:r>
        <w:rPr>
          <w:color w:val="231F20"/>
          <w:spacing w:val="-7"/>
          <w:sz w:val="22"/>
        </w:rPr>
        <w:t> </w:t>
      </w:r>
      <w:r>
        <w:rPr>
          <w:color w:val="231F20"/>
          <w:sz w:val="22"/>
        </w:rPr>
        <w:t>the</w:t>
      </w:r>
      <w:r>
        <w:rPr>
          <w:color w:val="231F20"/>
          <w:spacing w:val="-7"/>
          <w:sz w:val="22"/>
        </w:rPr>
        <w:t> </w:t>
      </w:r>
      <w:r>
        <w:rPr>
          <w:color w:val="231F20"/>
          <w:sz w:val="22"/>
        </w:rPr>
        <w:t>decision- making process from the start and seeking their input on policies and initiatives that impact them.</w:t>
      </w:r>
    </w:p>
    <w:p>
      <w:pPr>
        <w:pStyle w:val="ListParagraph"/>
        <w:numPr>
          <w:ilvl w:val="2"/>
          <w:numId w:val="6"/>
        </w:numPr>
        <w:tabs>
          <w:tab w:pos="1038" w:val="left" w:leader="none"/>
          <w:tab w:pos="1052" w:val="left" w:leader="none"/>
        </w:tabs>
        <w:spacing w:line="235" w:lineRule="auto" w:before="67" w:after="0"/>
        <w:ind w:left="1052" w:right="853" w:hanging="160"/>
        <w:jc w:val="left"/>
        <w:rPr>
          <w:sz w:val="22"/>
        </w:rPr>
      </w:pPr>
      <w:r>
        <w:rPr>
          <w:color w:val="231F20"/>
          <w:sz w:val="22"/>
        </w:rPr>
        <w:t>Advocacy and Policy Influence: Working towards influencing policies and</w:t>
      </w:r>
      <w:r>
        <w:rPr>
          <w:color w:val="231F20"/>
          <w:spacing w:val="-8"/>
          <w:sz w:val="22"/>
        </w:rPr>
        <w:t> </w:t>
      </w:r>
      <w:r>
        <w:rPr>
          <w:color w:val="231F20"/>
          <w:sz w:val="22"/>
        </w:rPr>
        <w:t>regulations</w:t>
      </w:r>
      <w:r>
        <w:rPr>
          <w:color w:val="231F20"/>
          <w:spacing w:val="-8"/>
          <w:sz w:val="22"/>
        </w:rPr>
        <w:t> </w:t>
      </w:r>
      <w:r>
        <w:rPr>
          <w:color w:val="231F20"/>
          <w:sz w:val="22"/>
        </w:rPr>
        <w:t>at</w:t>
      </w:r>
      <w:r>
        <w:rPr>
          <w:color w:val="231F20"/>
          <w:spacing w:val="-8"/>
          <w:sz w:val="22"/>
        </w:rPr>
        <w:t> </w:t>
      </w:r>
      <w:r>
        <w:rPr>
          <w:color w:val="231F20"/>
          <w:sz w:val="22"/>
        </w:rPr>
        <w:t>local,</w:t>
      </w:r>
      <w:r>
        <w:rPr>
          <w:color w:val="231F20"/>
          <w:spacing w:val="-8"/>
          <w:sz w:val="22"/>
        </w:rPr>
        <w:t> </w:t>
      </w:r>
      <w:r>
        <w:rPr>
          <w:color w:val="231F20"/>
          <w:sz w:val="22"/>
        </w:rPr>
        <w:t>regional,</w:t>
      </w:r>
      <w:r>
        <w:rPr>
          <w:color w:val="231F20"/>
          <w:spacing w:val="-8"/>
          <w:sz w:val="22"/>
        </w:rPr>
        <w:t> </w:t>
      </w:r>
      <w:r>
        <w:rPr>
          <w:color w:val="231F20"/>
          <w:sz w:val="22"/>
        </w:rPr>
        <w:t>and national levels to ensure sustained support for the Deaf community.</w:t>
      </w:r>
    </w:p>
    <w:p>
      <w:pPr>
        <w:spacing w:after="0" w:line="235" w:lineRule="auto"/>
        <w:jc w:val="left"/>
        <w:rPr>
          <w:sz w:val="22"/>
        </w:rPr>
        <w:sectPr>
          <w:type w:val="continuous"/>
          <w:pgSz w:w="11910" w:h="16840"/>
          <w:pgMar w:header="0" w:footer="333" w:top="1920" w:bottom="0" w:left="0" w:right="480"/>
          <w:cols w:num="2" w:equalWidth="0">
            <w:col w:w="5661" w:space="40"/>
            <w:col w:w="5729"/>
          </w:cols>
        </w:sectPr>
      </w:pPr>
    </w:p>
    <w:p>
      <w:pPr>
        <w:pStyle w:val="BodyText"/>
        <w:spacing w:before="144"/>
        <w:rPr>
          <w:sz w:val="20"/>
        </w:rPr>
      </w:pPr>
    </w:p>
    <w:p>
      <w:pPr>
        <w:spacing w:after="0"/>
        <w:rPr>
          <w:sz w:val="20"/>
        </w:rPr>
        <w:sectPr>
          <w:pgSz w:w="11910" w:h="16840"/>
          <w:pgMar w:header="0" w:footer="333" w:top="520" w:bottom="520" w:left="0" w:right="480"/>
        </w:sectPr>
      </w:pPr>
    </w:p>
    <w:p>
      <w:pPr>
        <w:pStyle w:val="Heading1"/>
      </w:pPr>
      <w:r>
        <w:rPr/>
        <mc:AlternateContent>
          <mc:Choice Requires="wps">
            <w:drawing>
              <wp:anchor distT="0" distB="0" distL="0" distR="0" allowOverlap="1" layoutInCell="1" locked="0" behindDoc="0" simplePos="0" relativeHeight="15746048">
                <wp:simplePos x="0" y="0"/>
                <wp:positionH relativeFrom="page">
                  <wp:posOffset>457200</wp:posOffset>
                </wp:positionH>
                <wp:positionV relativeFrom="paragraph">
                  <wp:posOffset>416572</wp:posOffset>
                </wp:positionV>
                <wp:extent cx="3170555" cy="38100"/>
                <wp:effectExtent l="0" t="0" r="0" b="0"/>
                <wp:wrapNone/>
                <wp:docPr id="74" name="Graphic 74"/>
                <wp:cNvGraphicFramePr>
                  <a:graphicFrameLocks/>
                </wp:cNvGraphicFramePr>
                <a:graphic>
                  <a:graphicData uri="http://schemas.microsoft.com/office/word/2010/wordprocessingShape">
                    <wps:wsp>
                      <wps:cNvPr id="74" name="Graphic 74"/>
                      <wps:cNvSpPr/>
                      <wps:spPr>
                        <a:xfrm>
                          <a:off x="0" y="0"/>
                          <a:ext cx="3170555" cy="38100"/>
                        </a:xfrm>
                        <a:custGeom>
                          <a:avLst/>
                          <a:gdLst/>
                          <a:ahLst/>
                          <a:cxnLst/>
                          <a:rect l="l" t="t" r="r" b="b"/>
                          <a:pathLst>
                            <a:path w="3170555" h="38100">
                              <a:moveTo>
                                <a:pt x="3170402" y="0"/>
                              </a:moveTo>
                              <a:lnTo>
                                <a:pt x="0" y="0"/>
                              </a:lnTo>
                              <a:lnTo>
                                <a:pt x="0" y="38100"/>
                              </a:lnTo>
                              <a:lnTo>
                                <a:pt x="3170402" y="38100"/>
                              </a:lnTo>
                              <a:lnTo>
                                <a:pt x="3170402" y="0"/>
                              </a:lnTo>
                              <a:close/>
                            </a:path>
                          </a:pathLst>
                        </a:custGeom>
                        <a:solidFill>
                          <a:srgbClr val="DEDDEF"/>
                        </a:solidFill>
                      </wps:spPr>
                      <wps:bodyPr wrap="square" lIns="0" tIns="0" rIns="0" bIns="0" rtlCol="0">
                        <a:prstTxWarp prst="textNoShape">
                          <a:avLst/>
                        </a:prstTxWarp>
                        <a:noAutofit/>
                      </wps:bodyPr>
                    </wps:wsp>
                  </a:graphicData>
                </a:graphic>
              </wp:anchor>
            </w:drawing>
          </mc:Choice>
          <mc:Fallback>
            <w:pict>
              <v:rect style="position:absolute;margin-left:36pt;margin-top:32.800999pt;width:249.638pt;height:3pt;mso-position-horizontal-relative:page;mso-position-vertical-relative:paragraph;z-index:15746048" id="docshape72" filled="true" fillcolor="#deddef" stroked="false">
                <v:fill type="solid"/>
                <w10:wrap type="none"/>
              </v:rect>
            </w:pict>
          </mc:Fallback>
        </mc:AlternateContent>
      </w:r>
      <w:bookmarkStart w:name="_TOC_250000" w:id="6"/>
      <w:bookmarkEnd w:id="6"/>
      <w:r>
        <w:rPr>
          <w:color w:val="231F20"/>
          <w:spacing w:val="-2"/>
        </w:rPr>
        <w:t>Conclusion</w:t>
      </w:r>
    </w:p>
    <w:p>
      <w:pPr>
        <w:pStyle w:val="BodyText"/>
        <w:spacing w:before="283"/>
        <w:ind w:left="720" w:right="330"/>
      </w:pPr>
      <w:r>
        <w:rPr>
          <w:color w:val="231F20"/>
        </w:rPr>
        <w:t>In summary, the AIDE framework, consisting of Accessibility, Inclusion, Diversity, and Equity,</w:t>
      </w:r>
      <w:r>
        <w:rPr>
          <w:color w:val="231F20"/>
          <w:spacing w:val="-6"/>
        </w:rPr>
        <w:t> </w:t>
      </w:r>
      <w:r>
        <w:rPr>
          <w:color w:val="231F20"/>
        </w:rPr>
        <w:t>serves</w:t>
      </w:r>
      <w:r>
        <w:rPr>
          <w:color w:val="231F20"/>
          <w:spacing w:val="-6"/>
        </w:rPr>
        <w:t> </w:t>
      </w:r>
      <w:r>
        <w:rPr>
          <w:color w:val="231F20"/>
        </w:rPr>
        <w:t>as</w:t>
      </w:r>
      <w:r>
        <w:rPr>
          <w:color w:val="231F20"/>
          <w:spacing w:val="-6"/>
        </w:rPr>
        <w:t> </w:t>
      </w:r>
      <w:r>
        <w:rPr>
          <w:color w:val="231F20"/>
        </w:rPr>
        <w:t>a</w:t>
      </w:r>
      <w:r>
        <w:rPr>
          <w:color w:val="231F20"/>
          <w:spacing w:val="-6"/>
        </w:rPr>
        <w:t> </w:t>
      </w:r>
      <w:r>
        <w:rPr>
          <w:color w:val="231F20"/>
        </w:rPr>
        <w:t>vital</w:t>
      </w:r>
      <w:r>
        <w:rPr>
          <w:color w:val="231F20"/>
          <w:spacing w:val="-6"/>
        </w:rPr>
        <w:t> </w:t>
      </w:r>
      <w:r>
        <w:rPr>
          <w:color w:val="231F20"/>
        </w:rPr>
        <w:t>tool</w:t>
      </w:r>
      <w:r>
        <w:rPr>
          <w:color w:val="231F20"/>
          <w:spacing w:val="-6"/>
        </w:rPr>
        <w:t> </w:t>
      </w:r>
      <w:r>
        <w:rPr>
          <w:color w:val="231F20"/>
        </w:rPr>
        <w:t>in</w:t>
      </w:r>
      <w:r>
        <w:rPr>
          <w:color w:val="231F20"/>
          <w:spacing w:val="-6"/>
        </w:rPr>
        <w:t> </w:t>
      </w:r>
      <w:r>
        <w:rPr>
          <w:color w:val="231F20"/>
        </w:rPr>
        <w:t>addressing</w:t>
      </w:r>
      <w:r>
        <w:rPr>
          <w:color w:val="231F20"/>
          <w:spacing w:val="-6"/>
        </w:rPr>
        <w:t> </w:t>
      </w:r>
      <w:r>
        <w:rPr>
          <w:color w:val="231F20"/>
        </w:rPr>
        <w:t>the unique challenges faced by deaf individuals across various aspects of life in Australia. By</w:t>
      </w:r>
    </w:p>
    <w:p>
      <w:pPr>
        <w:pStyle w:val="BodyText"/>
        <w:ind w:left="720"/>
      </w:pPr>
      <w:r>
        <w:rPr/>
        <mc:AlternateContent>
          <mc:Choice Requires="wps">
            <w:drawing>
              <wp:anchor distT="0" distB="0" distL="0" distR="0" allowOverlap="1" layoutInCell="1" locked="0" behindDoc="0" simplePos="0" relativeHeight="15746560">
                <wp:simplePos x="0" y="0"/>
                <wp:positionH relativeFrom="page">
                  <wp:posOffset>320522</wp:posOffset>
                </wp:positionH>
                <wp:positionV relativeFrom="paragraph">
                  <wp:posOffset>694702</wp:posOffset>
                </wp:positionV>
                <wp:extent cx="3307079" cy="339090"/>
                <wp:effectExtent l="0" t="0" r="0" b="0"/>
                <wp:wrapNone/>
                <wp:docPr id="75" name="Textbox 75"/>
                <wp:cNvGraphicFramePr>
                  <a:graphicFrameLocks/>
                </wp:cNvGraphicFramePr>
                <a:graphic>
                  <a:graphicData uri="http://schemas.microsoft.com/office/word/2010/wordprocessingShape">
                    <wps:wsp>
                      <wps:cNvPr id="75" name="Textbox 75"/>
                      <wps:cNvSpPr txBox="1"/>
                      <wps:spPr>
                        <a:xfrm>
                          <a:off x="0" y="0"/>
                          <a:ext cx="3307079" cy="339090"/>
                        </a:xfrm>
                        <a:prstGeom prst="rect">
                          <a:avLst/>
                        </a:prstGeom>
                        <a:solidFill>
                          <a:srgbClr val="CCE4B2"/>
                        </a:solidFill>
                      </wps:spPr>
                      <wps:txbx>
                        <w:txbxContent>
                          <w:p>
                            <w:pPr>
                              <w:spacing w:before="84"/>
                              <w:ind w:left="215" w:right="0" w:firstLine="0"/>
                              <w:jc w:val="left"/>
                              <w:rPr>
                                <w:color w:val="000000"/>
                                <w:sz w:val="32"/>
                              </w:rPr>
                            </w:pPr>
                            <w:r>
                              <w:rPr>
                                <w:color w:val="231F20"/>
                                <w:sz w:val="32"/>
                              </w:rPr>
                              <w:t>Key</w:t>
                            </w:r>
                            <w:r>
                              <w:rPr>
                                <w:color w:val="231F20"/>
                                <w:spacing w:val="-5"/>
                                <w:sz w:val="32"/>
                              </w:rPr>
                              <w:t> </w:t>
                            </w:r>
                            <w:r>
                              <w:rPr>
                                <w:color w:val="231F20"/>
                                <w:spacing w:val="-2"/>
                                <w:sz w:val="32"/>
                              </w:rPr>
                              <w:t>Takeaways</w:t>
                            </w:r>
                          </w:p>
                        </w:txbxContent>
                      </wps:txbx>
                      <wps:bodyPr wrap="square" lIns="0" tIns="0" rIns="0" bIns="0" rtlCol="0">
                        <a:noAutofit/>
                      </wps:bodyPr>
                    </wps:wsp>
                  </a:graphicData>
                </a:graphic>
              </wp:anchor>
            </w:drawing>
          </mc:Choice>
          <mc:Fallback>
            <w:pict>
              <v:shape style="position:absolute;margin-left:25.238001pt;margin-top:54.701pt;width:260.4pt;height:26.7pt;mso-position-horizontal-relative:page;mso-position-vertical-relative:paragraph;z-index:15746560" type="#_x0000_t202" id="docshape73" filled="true" fillcolor="#cce4b2" stroked="false">
                <v:textbox inset="0,0,0,0">
                  <w:txbxContent>
                    <w:p>
                      <w:pPr>
                        <w:spacing w:before="84"/>
                        <w:ind w:left="215" w:right="0" w:firstLine="0"/>
                        <w:jc w:val="left"/>
                        <w:rPr>
                          <w:color w:val="000000"/>
                          <w:sz w:val="32"/>
                        </w:rPr>
                      </w:pPr>
                      <w:r>
                        <w:rPr>
                          <w:color w:val="231F20"/>
                          <w:sz w:val="32"/>
                        </w:rPr>
                        <w:t>Key</w:t>
                      </w:r>
                      <w:r>
                        <w:rPr>
                          <w:color w:val="231F20"/>
                          <w:spacing w:val="-5"/>
                          <w:sz w:val="32"/>
                        </w:rPr>
                        <w:t> </w:t>
                      </w:r>
                      <w:r>
                        <w:rPr>
                          <w:color w:val="231F20"/>
                          <w:spacing w:val="-2"/>
                          <w:sz w:val="32"/>
                        </w:rPr>
                        <w:t>Takeaways</w:t>
                      </w:r>
                    </w:p>
                  </w:txbxContent>
                </v:textbox>
                <v:fill type="solid"/>
                <w10:wrap type="none"/>
              </v:shape>
            </w:pict>
          </mc:Fallback>
        </mc:AlternateContent>
      </w:r>
      <w:r>
        <w:rPr>
          <w:color w:val="231F20"/>
        </w:rPr>
        <w:t>adopting</w:t>
      </w:r>
      <w:r>
        <w:rPr>
          <w:color w:val="231F20"/>
          <w:spacing w:val="-6"/>
        </w:rPr>
        <w:t> </w:t>
      </w:r>
      <w:r>
        <w:rPr>
          <w:color w:val="231F20"/>
        </w:rPr>
        <w:t>these</w:t>
      </w:r>
      <w:r>
        <w:rPr>
          <w:color w:val="231F20"/>
          <w:spacing w:val="-6"/>
        </w:rPr>
        <w:t> </w:t>
      </w:r>
      <w:r>
        <w:rPr>
          <w:color w:val="231F20"/>
        </w:rPr>
        <w:t>principles,</w:t>
      </w:r>
      <w:r>
        <w:rPr>
          <w:color w:val="231F20"/>
          <w:spacing w:val="-6"/>
        </w:rPr>
        <w:t> </w:t>
      </w:r>
      <w:r>
        <w:rPr>
          <w:color w:val="231F20"/>
        </w:rPr>
        <w:t>we</w:t>
      </w:r>
      <w:r>
        <w:rPr>
          <w:color w:val="231F20"/>
          <w:spacing w:val="-6"/>
        </w:rPr>
        <w:t> </w:t>
      </w:r>
      <w:r>
        <w:rPr>
          <w:color w:val="231F20"/>
        </w:rPr>
        <w:t>can</w:t>
      </w:r>
      <w:r>
        <w:rPr>
          <w:color w:val="231F20"/>
          <w:spacing w:val="-6"/>
        </w:rPr>
        <w:t> </w:t>
      </w:r>
      <w:r>
        <w:rPr>
          <w:color w:val="231F20"/>
        </w:rPr>
        <w:t>pave</w:t>
      </w:r>
      <w:r>
        <w:rPr>
          <w:color w:val="231F20"/>
          <w:spacing w:val="-6"/>
        </w:rPr>
        <w:t> </w:t>
      </w:r>
      <w:r>
        <w:rPr>
          <w:color w:val="231F20"/>
        </w:rPr>
        <w:t>the</w:t>
      </w:r>
      <w:r>
        <w:rPr>
          <w:color w:val="231F20"/>
          <w:spacing w:val="-6"/>
        </w:rPr>
        <w:t> </w:t>
      </w:r>
      <w:r>
        <w:rPr>
          <w:color w:val="231F20"/>
        </w:rPr>
        <w:t>way for equal access to education, employment, healthcare, and social interactions.</w:t>
      </w:r>
    </w:p>
    <w:p>
      <w:pPr>
        <w:pStyle w:val="BodyText"/>
      </w:pPr>
    </w:p>
    <w:p>
      <w:pPr>
        <w:pStyle w:val="BodyText"/>
      </w:pPr>
    </w:p>
    <w:p>
      <w:pPr>
        <w:pStyle w:val="BodyText"/>
      </w:pPr>
    </w:p>
    <w:p>
      <w:pPr>
        <w:pStyle w:val="BodyText"/>
        <w:spacing w:before="67"/>
      </w:pPr>
    </w:p>
    <w:p>
      <w:pPr>
        <w:pStyle w:val="ListParagraph"/>
        <w:numPr>
          <w:ilvl w:val="0"/>
          <w:numId w:val="7"/>
        </w:numPr>
        <w:tabs>
          <w:tab w:pos="940" w:val="left" w:leader="none"/>
          <w:tab w:pos="954" w:val="left" w:leader="none"/>
        </w:tabs>
        <w:spacing w:line="240" w:lineRule="auto" w:before="1" w:after="0"/>
        <w:ind w:left="940" w:right="415" w:hanging="220"/>
        <w:jc w:val="left"/>
        <w:rPr>
          <w:sz w:val="22"/>
        </w:rPr>
      </w:pPr>
      <w:r>
        <w:rPr>
          <w:rFonts w:ascii="Museo Sans 900"/>
          <w:b/>
          <w:color w:val="231F20"/>
          <w:sz w:val="22"/>
        </w:rPr>
        <w:tab/>
        <w:t>Education: </w:t>
      </w:r>
      <w:r>
        <w:rPr>
          <w:color w:val="231F20"/>
          <w:sz w:val="22"/>
        </w:rPr>
        <w:t>Providing appropriate accommodations, accessible learning materials, and conducive learning spaces are</w:t>
      </w:r>
      <w:r>
        <w:rPr>
          <w:color w:val="231F20"/>
          <w:spacing w:val="-8"/>
          <w:sz w:val="22"/>
        </w:rPr>
        <w:t> </w:t>
      </w:r>
      <w:r>
        <w:rPr>
          <w:color w:val="231F20"/>
          <w:sz w:val="22"/>
        </w:rPr>
        <w:t>essential</w:t>
      </w:r>
      <w:r>
        <w:rPr>
          <w:color w:val="231F20"/>
          <w:spacing w:val="-8"/>
          <w:sz w:val="22"/>
        </w:rPr>
        <w:t> </w:t>
      </w:r>
      <w:r>
        <w:rPr>
          <w:color w:val="231F20"/>
          <w:sz w:val="22"/>
        </w:rPr>
        <w:t>in</w:t>
      </w:r>
      <w:r>
        <w:rPr>
          <w:color w:val="231F20"/>
          <w:spacing w:val="-8"/>
          <w:sz w:val="22"/>
        </w:rPr>
        <w:t> </w:t>
      </w:r>
      <w:r>
        <w:rPr>
          <w:color w:val="231F20"/>
          <w:sz w:val="22"/>
        </w:rPr>
        <w:t>ensuring</w:t>
      </w:r>
      <w:r>
        <w:rPr>
          <w:color w:val="231F20"/>
          <w:spacing w:val="-8"/>
          <w:sz w:val="22"/>
        </w:rPr>
        <w:t> </w:t>
      </w:r>
      <w:r>
        <w:rPr>
          <w:color w:val="231F20"/>
          <w:sz w:val="22"/>
        </w:rPr>
        <w:t>equal</w:t>
      </w:r>
      <w:r>
        <w:rPr>
          <w:color w:val="231F20"/>
          <w:spacing w:val="-8"/>
          <w:sz w:val="22"/>
        </w:rPr>
        <w:t> </w:t>
      </w:r>
      <w:r>
        <w:rPr>
          <w:color w:val="231F20"/>
          <w:sz w:val="22"/>
        </w:rPr>
        <w:t>educational opportunities for deaf students.</w:t>
      </w:r>
    </w:p>
    <w:p>
      <w:pPr>
        <w:pStyle w:val="ListParagraph"/>
        <w:numPr>
          <w:ilvl w:val="0"/>
          <w:numId w:val="7"/>
        </w:numPr>
        <w:tabs>
          <w:tab w:pos="940" w:val="left" w:leader="none"/>
          <w:tab w:pos="964" w:val="left" w:leader="none"/>
        </w:tabs>
        <w:spacing w:line="240" w:lineRule="auto" w:before="240" w:after="0"/>
        <w:ind w:left="940" w:right="234" w:hanging="220"/>
        <w:jc w:val="left"/>
        <w:rPr>
          <w:sz w:val="22"/>
        </w:rPr>
      </w:pPr>
      <w:r>
        <w:rPr>
          <w:rFonts w:ascii="Museo Sans 900"/>
          <w:b/>
          <w:color w:val="231F20"/>
          <w:sz w:val="22"/>
        </w:rPr>
        <w:tab/>
        <w:t>Employment: </w:t>
      </w:r>
      <w:r>
        <w:rPr>
          <w:color w:val="231F20"/>
          <w:sz w:val="22"/>
        </w:rPr>
        <w:t>Equity in employment guarantees deaf individuals access to job opportunities,</w:t>
      </w:r>
      <w:r>
        <w:rPr>
          <w:color w:val="231F20"/>
          <w:spacing w:val="-15"/>
          <w:sz w:val="22"/>
        </w:rPr>
        <w:t> </w:t>
      </w:r>
      <w:r>
        <w:rPr>
          <w:color w:val="231F20"/>
          <w:sz w:val="22"/>
        </w:rPr>
        <w:t>reasonable</w:t>
      </w:r>
      <w:r>
        <w:rPr>
          <w:color w:val="231F20"/>
          <w:spacing w:val="-14"/>
          <w:sz w:val="22"/>
        </w:rPr>
        <w:t> </w:t>
      </w:r>
      <w:r>
        <w:rPr>
          <w:color w:val="231F20"/>
          <w:sz w:val="22"/>
        </w:rPr>
        <w:t>accommodations, and a fair, inclusive work environment.</w:t>
      </w:r>
    </w:p>
    <w:p>
      <w:pPr>
        <w:pStyle w:val="ListParagraph"/>
        <w:numPr>
          <w:ilvl w:val="0"/>
          <w:numId w:val="7"/>
        </w:numPr>
        <w:tabs>
          <w:tab w:pos="940" w:val="left" w:leader="none"/>
          <w:tab w:pos="961" w:val="left" w:leader="none"/>
        </w:tabs>
        <w:spacing w:line="240" w:lineRule="auto" w:before="240" w:after="0"/>
        <w:ind w:left="940" w:right="672" w:hanging="220"/>
        <w:jc w:val="left"/>
        <w:rPr>
          <w:sz w:val="22"/>
        </w:rPr>
      </w:pPr>
      <w:r>
        <w:rPr>
          <w:rFonts w:ascii="Museo Sans 900"/>
          <w:b/>
          <w:color w:val="231F20"/>
          <w:sz w:val="22"/>
        </w:rPr>
        <w:tab/>
        <w:t>Awareness: </w:t>
      </w:r>
      <w:r>
        <w:rPr>
          <w:color w:val="231F20"/>
          <w:sz w:val="22"/>
        </w:rPr>
        <w:t>Challenging and reducing biases through specialized Deafness Awareness training helps foster a deeper</w:t>
      </w:r>
      <w:r>
        <w:rPr>
          <w:color w:val="231F20"/>
          <w:spacing w:val="-8"/>
          <w:sz w:val="22"/>
        </w:rPr>
        <w:t> </w:t>
      </w:r>
      <w:r>
        <w:rPr>
          <w:color w:val="231F20"/>
          <w:sz w:val="22"/>
        </w:rPr>
        <w:t>understanding</w:t>
      </w:r>
      <w:r>
        <w:rPr>
          <w:color w:val="231F20"/>
          <w:spacing w:val="-8"/>
          <w:sz w:val="22"/>
        </w:rPr>
        <w:t> </w:t>
      </w:r>
      <w:r>
        <w:rPr>
          <w:color w:val="231F20"/>
          <w:sz w:val="22"/>
        </w:rPr>
        <w:t>of</w:t>
      </w:r>
      <w:r>
        <w:rPr>
          <w:color w:val="231F20"/>
          <w:spacing w:val="-8"/>
          <w:sz w:val="22"/>
        </w:rPr>
        <w:t> </w:t>
      </w:r>
      <w:r>
        <w:rPr>
          <w:color w:val="231F20"/>
          <w:sz w:val="22"/>
        </w:rPr>
        <w:t>the</w:t>
      </w:r>
      <w:r>
        <w:rPr>
          <w:color w:val="231F20"/>
          <w:spacing w:val="-8"/>
          <w:sz w:val="22"/>
        </w:rPr>
        <w:t> </w:t>
      </w:r>
      <w:r>
        <w:rPr>
          <w:color w:val="231F20"/>
          <w:sz w:val="22"/>
        </w:rPr>
        <w:t>nature</w:t>
      </w:r>
      <w:r>
        <w:rPr>
          <w:color w:val="231F20"/>
          <w:spacing w:val="-8"/>
          <w:sz w:val="22"/>
        </w:rPr>
        <w:t> </w:t>
      </w:r>
      <w:r>
        <w:rPr>
          <w:color w:val="231F20"/>
          <w:sz w:val="22"/>
        </w:rPr>
        <w:t>and scope of deafness as a disability.</w:t>
      </w:r>
    </w:p>
    <w:p>
      <w:pPr>
        <w:pStyle w:val="ListParagraph"/>
        <w:numPr>
          <w:ilvl w:val="0"/>
          <w:numId w:val="7"/>
        </w:numPr>
        <w:tabs>
          <w:tab w:pos="940" w:val="left" w:leader="none"/>
          <w:tab w:pos="973" w:val="left" w:leader="none"/>
        </w:tabs>
        <w:spacing w:line="240" w:lineRule="auto" w:before="240" w:after="0"/>
        <w:ind w:left="940" w:right="0" w:hanging="220"/>
        <w:jc w:val="left"/>
        <w:rPr>
          <w:sz w:val="22"/>
        </w:rPr>
      </w:pPr>
      <w:r>
        <w:rPr>
          <w:rFonts w:ascii="Museo Sans 900"/>
          <w:b/>
          <w:color w:val="231F20"/>
          <w:sz w:val="22"/>
        </w:rPr>
        <w:tab/>
        <w:t>Accessibility: </w:t>
      </w:r>
      <w:r>
        <w:rPr>
          <w:color w:val="231F20"/>
          <w:sz w:val="22"/>
        </w:rPr>
        <w:t>Recognizing that disabilities</w:t>
      </w:r>
      <w:r>
        <w:rPr>
          <w:color w:val="231F20"/>
          <w:spacing w:val="40"/>
          <w:sz w:val="22"/>
        </w:rPr>
        <w:t> </w:t>
      </w:r>
      <w:r>
        <w:rPr>
          <w:color w:val="231F20"/>
          <w:sz w:val="22"/>
        </w:rPr>
        <w:t>can be physical, social, or hidden is crucial in providing</w:t>
      </w:r>
      <w:r>
        <w:rPr>
          <w:color w:val="231F20"/>
          <w:spacing w:val="-7"/>
          <w:sz w:val="22"/>
        </w:rPr>
        <w:t> </w:t>
      </w:r>
      <w:r>
        <w:rPr>
          <w:color w:val="231F20"/>
          <w:sz w:val="22"/>
        </w:rPr>
        <w:t>full</w:t>
      </w:r>
      <w:r>
        <w:rPr>
          <w:color w:val="231F20"/>
          <w:spacing w:val="-7"/>
          <w:sz w:val="22"/>
        </w:rPr>
        <w:t> </w:t>
      </w:r>
      <w:r>
        <w:rPr>
          <w:color w:val="231F20"/>
          <w:sz w:val="22"/>
        </w:rPr>
        <w:t>access</w:t>
      </w:r>
      <w:r>
        <w:rPr>
          <w:color w:val="231F20"/>
          <w:spacing w:val="-7"/>
          <w:sz w:val="22"/>
        </w:rPr>
        <w:t> </w:t>
      </w:r>
      <w:r>
        <w:rPr>
          <w:color w:val="231F20"/>
          <w:sz w:val="22"/>
        </w:rPr>
        <w:t>to</w:t>
      </w:r>
      <w:r>
        <w:rPr>
          <w:color w:val="231F20"/>
          <w:spacing w:val="-7"/>
          <w:sz w:val="22"/>
        </w:rPr>
        <w:t> </w:t>
      </w:r>
      <w:r>
        <w:rPr>
          <w:color w:val="231F20"/>
          <w:sz w:val="22"/>
        </w:rPr>
        <w:t>services,</w:t>
      </w:r>
      <w:r>
        <w:rPr>
          <w:color w:val="231F20"/>
          <w:spacing w:val="-7"/>
          <w:sz w:val="22"/>
        </w:rPr>
        <w:t> </w:t>
      </w:r>
      <w:r>
        <w:rPr>
          <w:color w:val="231F20"/>
          <w:sz w:val="22"/>
        </w:rPr>
        <w:t>products,</w:t>
      </w:r>
      <w:r>
        <w:rPr>
          <w:color w:val="231F20"/>
          <w:spacing w:val="-7"/>
          <w:sz w:val="22"/>
        </w:rPr>
        <w:t> </w:t>
      </w:r>
      <w:r>
        <w:rPr>
          <w:color w:val="231F20"/>
          <w:sz w:val="22"/>
        </w:rPr>
        <w:t>and settings in a culturally appropriate manner.</w:t>
      </w:r>
    </w:p>
    <w:p>
      <w:pPr>
        <w:pStyle w:val="ListParagraph"/>
        <w:numPr>
          <w:ilvl w:val="0"/>
          <w:numId w:val="7"/>
        </w:numPr>
        <w:tabs>
          <w:tab w:pos="940" w:val="left" w:leader="none"/>
          <w:tab w:pos="960" w:val="left" w:leader="none"/>
        </w:tabs>
        <w:spacing w:line="240" w:lineRule="auto" w:before="240" w:after="0"/>
        <w:ind w:left="940" w:right="664" w:hanging="220"/>
        <w:jc w:val="left"/>
        <w:rPr>
          <w:sz w:val="22"/>
        </w:rPr>
      </w:pPr>
      <w:r>
        <w:rPr>
          <w:rFonts w:ascii="Museo Sans 900"/>
          <w:b/>
          <w:color w:val="231F20"/>
          <w:sz w:val="22"/>
        </w:rPr>
        <w:tab/>
        <w:t>Adjustments:</w:t>
      </w:r>
      <w:r>
        <w:rPr>
          <w:rFonts w:ascii="Museo Sans 900"/>
          <w:b/>
          <w:color w:val="231F20"/>
          <w:spacing w:val="-7"/>
          <w:sz w:val="22"/>
        </w:rPr>
        <w:t> </w:t>
      </w:r>
      <w:r>
        <w:rPr>
          <w:color w:val="231F20"/>
          <w:sz w:val="22"/>
        </w:rPr>
        <w:t>Customizing</w:t>
      </w:r>
      <w:r>
        <w:rPr>
          <w:color w:val="231F20"/>
          <w:spacing w:val="-13"/>
          <w:sz w:val="22"/>
        </w:rPr>
        <w:t> </w:t>
      </w:r>
      <w:r>
        <w:rPr>
          <w:color w:val="231F20"/>
          <w:sz w:val="22"/>
        </w:rPr>
        <w:t>support</w:t>
      </w:r>
      <w:r>
        <w:rPr>
          <w:color w:val="231F20"/>
          <w:spacing w:val="-13"/>
          <w:sz w:val="22"/>
        </w:rPr>
        <w:t> </w:t>
      </w:r>
      <w:r>
        <w:rPr>
          <w:color w:val="231F20"/>
          <w:sz w:val="22"/>
        </w:rPr>
        <w:t>and removing barriers, be they physical or</w:t>
      </w:r>
    </w:p>
    <w:p>
      <w:pPr>
        <w:pStyle w:val="BodyText"/>
        <w:ind w:left="940" w:right="330"/>
      </w:pPr>
      <w:r>
        <w:rPr>
          <w:color w:val="231F20"/>
        </w:rPr>
        <w:t>non-physical,</w:t>
      </w:r>
      <w:r>
        <w:rPr>
          <w:color w:val="231F20"/>
          <w:spacing w:val="-10"/>
        </w:rPr>
        <w:t> </w:t>
      </w:r>
      <w:r>
        <w:rPr>
          <w:color w:val="231F20"/>
        </w:rPr>
        <w:t>ensures</w:t>
      </w:r>
      <w:r>
        <w:rPr>
          <w:color w:val="231F20"/>
          <w:spacing w:val="-10"/>
        </w:rPr>
        <w:t> </w:t>
      </w:r>
      <w:r>
        <w:rPr>
          <w:color w:val="231F20"/>
        </w:rPr>
        <w:t>that</w:t>
      </w:r>
      <w:r>
        <w:rPr>
          <w:color w:val="231F20"/>
          <w:spacing w:val="-10"/>
        </w:rPr>
        <w:t> </w:t>
      </w:r>
      <w:r>
        <w:rPr>
          <w:color w:val="231F20"/>
        </w:rPr>
        <w:t>deaf</w:t>
      </w:r>
      <w:r>
        <w:rPr>
          <w:color w:val="231F20"/>
          <w:spacing w:val="-10"/>
        </w:rPr>
        <w:t> </w:t>
      </w:r>
      <w:r>
        <w:rPr>
          <w:color w:val="231F20"/>
        </w:rPr>
        <w:t>individuals can participate fully without hindrance.</w:t>
      </w:r>
    </w:p>
    <w:p>
      <w:pPr>
        <w:pStyle w:val="ListParagraph"/>
        <w:numPr>
          <w:ilvl w:val="0"/>
          <w:numId w:val="7"/>
        </w:numPr>
        <w:tabs>
          <w:tab w:pos="940" w:val="left" w:leader="none"/>
          <w:tab w:pos="968" w:val="left" w:leader="none"/>
        </w:tabs>
        <w:spacing w:line="240" w:lineRule="auto" w:before="240" w:after="0"/>
        <w:ind w:left="940" w:right="151" w:hanging="220"/>
        <w:jc w:val="left"/>
        <w:rPr>
          <w:sz w:val="22"/>
        </w:rPr>
      </w:pPr>
      <w:r>
        <w:rPr>
          <w:rFonts w:ascii="Museo Sans 900"/>
          <w:b/>
          <w:color w:val="231F20"/>
          <w:sz w:val="22"/>
        </w:rPr>
        <w:tab/>
        <w:t>Inclusion: </w:t>
      </w:r>
      <w:r>
        <w:rPr>
          <w:color w:val="231F20"/>
          <w:sz w:val="22"/>
        </w:rPr>
        <w:t>For deaf individuals, inclusion means</w:t>
      </w:r>
      <w:r>
        <w:rPr>
          <w:color w:val="231F20"/>
          <w:spacing w:val="-10"/>
          <w:sz w:val="22"/>
        </w:rPr>
        <w:t> </w:t>
      </w:r>
      <w:r>
        <w:rPr>
          <w:color w:val="231F20"/>
          <w:sz w:val="22"/>
        </w:rPr>
        <w:t>unhindered</w:t>
      </w:r>
      <w:r>
        <w:rPr>
          <w:color w:val="231F20"/>
          <w:spacing w:val="-10"/>
          <w:sz w:val="22"/>
        </w:rPr>
        <w:t> </w:t>
      </w:r>
      <w:r>
        <w:rPr>
          <w:color w:val="231F20"/>
          <w:sz w:val="22"/>
        </w:rPr>
        <w:t>access</w:t>
      </w:r>
      <w:r>
        <w:rPr>
          <w:color w:val="231F20"/>
          <w:spacing w:val="-10"/>
          <w:sz w:val="22"/>
        </w:rPr>
        <w:t> </w:t>
      </w:r>
      <w:r>
        <w:rPr>
          <w:color w:val="231F20"/>
          <w:sz w:val="22"/>
        </w:rPr>
        <w:t>to</w:t>
      </w:r>
      <w:r>
        <w:rPr>
          <w:color w:val="231F20"/>
          <w:spacing w:val="-10"/>
          <w:sz w:val="22"/>
        </w:rPr>
        <w:t> </w:t>
      </w:r>
      <w:r>
        <w:rPr>
          <w:color w:val="231F20"/>
          <w:sz w:val="22"/>
        </w:rPr>
        <w:t>communication and information, as well as active involvement in social and professional groups and decision-making processes.</w:t>
      </w:r>
    </w:p>
    <w:p>
      <w:pPr>
        <w:pStyle w:val="ListParagraph"/>
        <w:numPr>
          <w:ilvl w:val="0"/>
          <w:numId w:val="7"/>
        </w:numPr>
        <w:tabs>
          <w:tab w:pos="940" w:val="left" w:leader="none"/>
          <w:tab w:pos="943" w:val="left" w:leader="none"/>
        </w:tabs>
        <w:spacing w:line="240" w:lineRule="auto" w:before="240" w:after="0"/>
        <w:ind w:left="940" w:right="146" w:hanging="220"/>
        <w:jc w:val="left"/>
        <w:rPr>
          <w:sz w:val="22"/>
        </w:rPr>
      </w:pPr>
      <w:r>
        <w:rPr>
          <w:rFonts w:ascii="Museo Sans 900"/>
          <w:b/>
          <w:color w:val="231F20"/>
          <w:sz w:val="22"/>
        </w:rPr>
        <w:tab/>
        <w:t>Sustainability:</w:t>
      </w:r>
      <w:r>
        <w:rPr>
          <w:rFonts w:ascii="Museo Sans 900"/>
          <w:b/>
          <w:color w:val="231F20"/>
          <w:spacing w:val="-6"/>
          <w:sz w:val="22"/>
        </w:rPr>
        <w:t> </w:t>
      </w:r>
      <w:r>
        <w:rPr>
          <w:color w:val="231F20"/>
          <w:sz w:val="22"/>
        </w:rPr>
        <w:t>Implementing</w:t>
      </w:r>
      <w:r>
        <w:rPr>
          <w:color w:val="231F20"/>
          <w:spacing w:val="-12"/>
          <w:sz w:val="22"/>
        </w:rPr>
        <w:t> </w:t>
      </w:r>
      <w:r>
        <w:rPr>
          <w:color w:val="231F20"/>
          <w:sz w:val="22"/>
        </w:rPr>
        <w:t>AIDE</w:t>
      </w:r>
      <w:r>
        <w:rPr>
          <w:color w:val="231F20"/>
          <w:spacing w:val="-12"/>
          <w:sz w:val="22"/>
        </w:rPr>
        <w:t> </w:t>
      </w:r>
      <w:r>
        <w:rPr>
          <w:color w:val="231F20"/>
          <w:sz w:val="22"/>
        </w:rPr>
        <w:t>initiatives requires long-term planning, ongoing evaluation, community engagement,</w:t>
      </w:r>
    </w:p>
    <w:p>
      <w:pPr>
        <w:pStyle w:val="BodyText"/>
        <w:ind w:left="940" w:right="747"/>
      </w:pPr>
      <w:r>
        <w:rPr>
          <w:color w:val="231F20"/>
        </w:rPr>
        <w:t>and</w:t>
      </w:r>
      <w:r>
        <w:rPr>
          <w:color w:val="231F20"/>
          <w:spacing w:val="-10"/>
        </w:rPr>
        <w:t> </w:t>
      </w:r>
      <w:r>
        <w:rPr>
          <w:color w:val="231F20"/>
        </w:rPr>
        <w:t>advocacy</w:t>
      </w:r>
      <w:r>
        <w:rPr>
          <w:color w:val="231F20"/>
          <w:spacing w:val="-10"/>
        </w:rPr>
        <w:t> </w:t>
      </w:r>
      <w:r>
        <w:rPr>
          <w:color w:val="231F20"/>
        </w:rPr>
        <w:t>to</w:t>
      </w:r>
      <w:r>
        <w:rPr>
          <w:color w:val="231F20"/>
          <w:spacing w:val="-10"/>
        </w:rPr>
        <w:t> </w:t>
      </w:r>
      <w:r>
        <w:rPr>
          <w:color w:val="231F20"/>
        </w:rPr>
        <w:t>ensure</w:t>
      </w:r>
      <w:r>
        <w:rPr>
          <w:color w:val="231F20"/>
          <w:spacing w:val="-10"/>
        </w:rPr>
        <w:t> </w:t>
      </w:r>
      <w:r>
        <w:rPr>
          <w:color w:val="231F20"/>
        </w:rPr>
        <w:t>sustained support for the Deaf community.</w:t>
      </w:r>
    </w:p>
    <w:p>
      <w:pPr>
        <w:spacing w:line="240" w:lineRule="auto"/>
        <w:ind w:left="262" w:right="0" w:firstLine="0"/>
        <w:rPr>
          <w:sz w:val="20"/>
        </w:rPr>
      </w:pPr>
      <w:r>
        <w:rPr/>
        <w:br w:type="column"/>
      </w:r>
      <w:r>
        <w:rPr>
          <w:sz w:val="20"/>
        </w:rPr>
        <mc:AlternateContent>
          <mc:Choice Requires="wps">
            <w:drawing>
              <wp:inline distT="0" distB="0" distL="0" distR="0">
                <wp:extent cx="3307079" cy="339090"/>
                <wp:effectExtent l="0" t="0" r="0" b="0"/>
                <wp:docPr id="76" name="Textbox 76"/>
                <wp:cNvGraphicFramePr>
                  <a:graphicFrameLocks/>
                </wp:cNvGraphicFramePr>
                <a:graphic>
                  <a:graphicData uri="http://schemas.microsoft.com/office/word/2010/wordprocessingShape">
                    <wps:wsp>
                      <wps:cNvPr id="76" name="Textbox 76"/>
                      <wps:cNvSpPr txBox="1"/>
                      <wps:spPr>
                        <a:xfrm>
                          <a:off x="0" y="0"/>
                          <a:ext cx="3307079" cy="339090"/>
                        </a:xfrm>
                        <a:prstGeom prst="rect">
                          <a:avLst/>
                        </a:prstGeom>
                        <a:solidFill>
                          <a:srgbClr val="CCE4B2"/>
                        </a:solidFill>
                      </wps:spPr>
                      <wps:txbx>
                        <w:txbxContent>
                          <w:p>
                            <w:pPr>
                              <w:spacing w:before="79"/>
                              <w:ind w:left="215" w:right="0" w:firstLine="0"/>
                              <w:jc w:val="left"/>
                              <w:rPr>
                                <w:color w:val="000000"/>
                                <w:sz w:val="32"/>
                              </w:rPr>
                            </w:pPr>
                            <w:r>
                              <w:rPr>
                                <w:color w:val="231F20"/>
                                <w:sz w:val="32"/>
                              </w:rPr>
                              <w:t>Call to </w:t>
                            </w:r>
                            <w:r>
                              <w:rPr>
                                <w:color w:val="231F20"/>
                                <w:spacing w:val="-2"/>
                                <w:sz w:val="32"/>
                              </w:rPr>
                              <w:t>Action</w:t>
                            </w:r>
                          </w:p>
                        </w:txbxContent>
                      </wps:txbx>
                      <wps:bodyPr wrap="square" lIns="0" tIns="0" rIns="0" bIns="0" rtlCol="0">
                        <a:noAutofit/>
                      </wps:bodyPr>
                    </wps:wsp>
                  </a:graphicData>
                </a:graphic>
              </wp:inline>
            </w:drawing>
          </mc:Choice>
          <mc:Fallback>
            <w:pict>
              <v:shape style="width:260.4pt;height:26.7pt;mso-position-horizontal-relative:char;mso-position-vertical-relative:line" type="#_x0000_t202" id="docshape74" filled="true" fillcolor="#cce4b2" stroked="false">
                <w10:anchorlock/>
                <v:textbox inset="0,0,0,0">
                  <w:txbxContent>
                    <w:p>
                      <w:pPr>
                        <w:spacing w:before="79"/>
                        <w:ind w:left="215" w:right="0" w:firstLine="0"/>
                        <w:jc w:val="left"/>
                        <w:rPr>
                          <w:color w:val="000000"/>
                          <w:sz w:val="32"/>
                        </w:rPr>
                      </w:pPr>
                      <w:r>
                        <w:rPr>
                          <w:color w:val="231F20"/>
                          <w:sz w:val="32"/>
                        </w:rPr>
                        <w:t>Call to </w:t>
                      </w:r>
                      <w:r>
                        <w:rPr>
                          <w:color w:val="231F20"/>
                          <w:spacing w:val="-2"/>
                          <w:sz w:val="32"/>
                        </w:rPr>
                        <w:t>Action</w:t>
                      </w:r>
                    </w:p>
                  </w:txbxContent>
                </v:textbox>
                <v:fill type="solid"/>
              </v:shape>
            </w:pict>
          </mc:Fallback>
        </mc:AlternateContent>
      </w:r>
      <w:r>
        <w:rPr>
          <w:sz w:val="20"/>
        </w:rPr>
      </w:r>
    </w:p>
    <w:p>
      <w:pPr>
        <w:pStyle w:val="BodyText"/>
        <w:spacing w:before="245"/>
        <w:ind w:left="477" w:right="1230"/>
      </w:pPr>
      <w:r>
        <w:rPr>
          <w:color w:val="231F20"/>
        </w:rPr>
        <w:t>To</w:t>
      </w:r>
      <w:r>
        <w:rPr>
          <w:color w:val="231F20"/>
          <w:spacing w:val="-10"/>
        </w:rPr>
        <w:t> </w:t>
      </w:r>
      <w:r>
        <w:rPr>
          <w:color w:val="231F20"/>
        </w:rPr>
        <w:t>create</w:t>
      </w:r>
      <w:r>
        <w:rPr>
          <w:color w:val="231F20"/>
          <w:spacing w:val="-10"/>
        </w:rPr>
        <w:t> </w:t>
      </w:r>
      <w:r>
        <w:rPr>
          <w:color w:val="231F20"/>
        </w:rPr>
        <w:t>truly</w:t>
      </w:r>
      <w:r>
        <w:rPr>
          <w:color w:val="231F20"/>
          <w:spacing w:val="-10"/>
        </w:rPr>
        <w:t> </w:t>
      </w:r>
      <w:r>
        <w:rPr>
          <w:color w:val="231F20"/>
        </w:rPr>
        <w:t>inclusive</w:t>
      </w:r>
      <w:r>
        <w:rPr>
          <w:color w:val="231F20"/>
          <w:spacing w:val="-10"/>
        </w:rPr>
        <w:t> </w:t>
      </w:r>
      <w:r>
        <w:rPr>
          <w:color w:val="231F20"/>
        </w:rPr>
        <w:t>spaces</w:t>
      </w:r>
      <w:r>
        <w:rPr>
          <w:color w:val="231F20"/>
          <w:spacing w:val="-10"/>
        </w:rPr>
        <w:t> </w:t>
      </w:r>
      <w:r>
        <w:rPr>
          <w:color w:val="231F20"/>
        </w:rPr>
        <w:t>for</w:t>
      </w:r>
      <w:r>
        <w:rPr>
          <w:color w:val="231F20"/>
          <w:spacing w:val="-10"/>
        </w:rPr>
        <w:t> </w:t>
      </w:r>
      <w:r>
        <w:rPr>
          <w:color w:val="231F20"/>
        </w:rPr>
        <w:t>deaf individuals in Australia, Deaf Australia</w:t>
      </w:r>
    </w:p>
    <w:p>
      <w:pPr>
        <w:pStyle w:val="BodyText"/>
        <w:ind w:left="477" w:right="1026"/>
      </w:pPr>
      <w:r>
        <w:rPr>
          <w:color w:val="231F20"/>
        </w:rPr>
        <w:t>is</w:t>
      </w:r>
      <w:r>
        <w:rPr>
          <w:color w:val="231F20"/>
          <w:spacing w:val="-7"/>
        </w:rPr>
        <w:t> </w:t>
      </w:r>
      <w:r>
        <w:rPr>
          <w:color w:val="231F20"/>
        </w:rPr>
        <w:t>calling</w:t>
      </w:r>
      <w:r>
        <w:rPr>
          <w:color w:val="231F20"/>
          <w:spacing w:val="-7"/>
        </w:rPr>
        <w:t> </w:t>
      </w:r>
      <w:r>
        <w:rPr>
          <w:color w:val="231F20"/>
        </w:rPr>
        <w:t>you</w:t>
      </w:r>
      <w:r>
        <w:rPr>
          <w:color w:val="231F20"/>
          <w:spacing w:val="-7"/>
        </w:rPr>
        <w:t> </w:t>
      </w:r>
      <w:r>
        <w:rPr>
          <w:color w:val="231F20"/>
        </w:rPr>
        <w:t>to</w:t>
      </w:r>
      <w:r>
        <w:rPr>
          <w:color w:val="231F20"/>
          <w:spacing w:val="-7"/>
        </w:rPr>
        <w:t> </w:t>
      </w:r>
      <w:r>
        <w:rPr>
          <w:color w:val="231F20"/>
        </w:rPr>
        <w:t>proactively</w:t>
      </w:r>
      <w:r>
        <w:rPr>
          <w:color w:val="231F20"/>
          <w:spacing w:val="-7"/>
        </w:rPr>
        <w:t> </w:t>
      </w:r>
      <w:r>
        <w:rPr>
          <w:color w:val="231F20"/>
        </w:rPr>
        <w:t>implement the AIDE framework. This involves:</w:t>
      </w:r>
    </w:p>
    <w:p>
      <w:pPr>
        <w:pStyle w:val="ListParagraph"/>
        <w:numPr>
          <w:ilvl w:val="0"/>
          <w:numId w:val="8"/>
        </w:numPr>
        <w:tabs>
          <w:tab w:pos="697" w:val="left" w:leader="none"/>
          <w:tab w:pos="711" w:val="left" w:leader="none"/>
        </w:tabs>
        <w:spacing w:line="240" w:lineRule="auto" w:before="240" w:after="0"/>
        <w:ind w:left="697" w:right="1576" w:hanging="220"/>
        <w:jc w:val="left"/>
        <w:rPr>
          <w:sz w:val="22"/>
        </w:rPr>
      </w:pPr>
      <w:r>
        <w:rPr>
          <w:rFonts w:ascii="Museo Sans 900"/>
          <w:b/>
          <w:color w:val="231F20"/>
          <w:sz w:val="22"/>
        </w:rPr>
        <w:tab/>
        <w:t>Education: </w:t>
      </w:r>
      <w:r>
        <w:rPr>
          <w:color w:val="231F20"/>
          <w:sz w:val="22"/>
        </w:rPr>
        <w:t>Prioritize accessible education</w:t>
      </w:r>
      <w:r>
        <w:rPr>
          <w:color w:val="231F20"/>
          <w:spacing w:val="-4"/>
          <w:sz w:val="22"/>
        </w:rPr>
        <w:t> </w:t>
      </w:r>
      <w:r>
        <w:rPr>
          <w:color w:val="231F20"/>
          <w:sz w:val="22"/>
        </w:rPr>
        <w:t>by</w:t>
      </w:r>
      <w:r>
        <w:rPr>
          <w:color w:val="231F20"/>
          <w:spacing w:val="-4"/>
          <w:sz w:val="22"/>
        </w:rPr>
        <w:t> </w:t>
      </w:r>
      <w:r>
        <w:rPr>
          <w:color w:val="231F20"/>
          <w:sz w:val="22"/>
        </w:rPr>
        <w:t>providing</w:t>
      </w:r>
      <w:r>
        <w:rPr>
          <w:color w:val="231F20"/>
          <w:spacing w:val="-4"/>
          <w:sz w:val="22"/>
        </w:rPr>
        <w:t> </w:t>
      </w:r>
      <w:r>
        <w:rPr>
          <w:color w:val="231F20"/>
          <w:sz w:val="22"/>
        </w:rPr>
        <w:t>necessary accommodations, resources, and spaces</w:t>
      </w:r>
      <w:r>
        <w:rPr>
          <w:color w:val="231F20"/>
          <w:spacing w:val="-1"/>
          <w:sz w:val="22"/>
        </w:rPr>
        <w:t> </w:t>
      </w:r>
      <w:r>
        <w:rPr>
          <w:color w:val="231F20"/>
          <w:sz w:val="22"/>
        </w:rPr>
        <w:t>for deaf students to </w:t>
      </w:r>
      <w:r>
        <w:rPr>
          <w:color w:val="231F20"/>
          <w:spacing w:val="-2"/>
          <w:sz w:val="22"/>
        </w:rPr>
        <w:t>thrive.</w:t>
      </w:r>
    </w:p>
    <w:p>
      <w:pPr>
        <w:pStyle w:val="ListParagraph"/>
        <w:numPr>
          <w:ilvl w:val="0"/>
          <w:numId w:val="8"/>
        </w:numPr>
        <w:tabs>
          <w:tab w:pos="697" w:val="left" w:leader="none"/>
          <w:tab w:pos="721" w:val="left" w:leader="none"/>
        </w:tabs>
        <w:spacing w:line="240" w:lineRule="auto" w:before="240" w:after="0"/>
        <w:ind w:left="697" w:right="846" w:hanging="220"/>
        <w:jc w:val="left"/>
        <w:rPr>
          <w:sz w:val="22"/>
        </w:rPr>
      </w:pPr>
      <w:r>
        <w:rPr>
          <w:rFonts w:ascii="Museo Sans 900"/>
          <w:b/>
          <w:color w:val="231F20"/>
          <w:sz w:val="22"/>
        </w:rPr>
        <w:tab/>
        <w:t>Employment: </w:t>
      </w:r>
      <w:r>
        <w:rPr>
          <w:color w:val="231F20"/>
          <w:sz w:val="22"/>
        </w:rPr>
        <w:t>Advocate</w:t>
      </w:r>
      <w:r>
        <w:rPr>
          <w:color w:val="231F20"/>
          <w:spacing w:val="-1"/>
          <w:sz w:val="22"/>
        </w:rPr>
        <w:t> </w:t>
      </w:r>
      <w:r>
        <w:rPr>
          <w:color w:val="231F20"/>
          <w:sz w:val="22"/>
        </w:rPr>
        <w:t>for</w:t>
      </w:r>
      <w:r>
        <w:rPr>
          <w:color w:val="231F20"/>
          <w:spacing w:val="-1"/>
          <w:sz w:val="22"/>
        </w:rPr>
        <w:t> </w:t>
      </w:r>
      <w:r>
        <w:rPr>
          <w:color w:val="231F20"/>
          <w:sz w:val="22"/>
        </w:rPr>
        <w:t>equity</w:t>
      </w:r>
      <w:r>
        <w:rPr>
          <w:color w:val="231F20"/>
          <w:spacing w:val="-1"/>
          <w:sz w:val="22"/>
        </w:rPr>
        <w:t> </w:t>
      </w:r>
      <w:r>
        <w:rPr>
          <w:color w:val="231F20"/>
          <w:sz w:val="22"/>
        </w:rPr>
        <w:t>in</w:t>
      </w:r>
      <w:r>
        <w:rPr>
          <w:color w:val="231F20"/>
          <w:spacing w:val="-1"/>
          <w:sz w:val="22"/>
        </w:rPr>
        <w:t> </w:t>
      </w:r>
      <w:r>
        <w:rPr>
          <w:color w:val="231F20"/>
          <w:sz w:val="22"/>
        </w:rPr>
        <w:t>the workplace,</w:t>
      </w:r>
      <w:r>
        <w:rPr>
          <w:color w:val="231F20"/>
          <w:spacing w:val="-12"/>
          <w:sz w:val="22"/>
        </w:rPr>
        <w:t> </w:t>
      </w:r>
      <w:r>
        <w:rPr>
          <w:color w:val="231F20"/>
          <w:sz w:val="22"/>
        </w:rPr>
        <w:t>ensuring</w:t>
      </w:r>
      <w:r>
        <w:rPr>
          <w:color w:val="231F20"/>
          <w:spacing w:val="-12"/>
          <w:sz w:val="22"/>
        </w:rPr>
        <w:t> </w:t>
      </w:r>
      <w:r>
        <w:rPr>
          <w:color w:val="231F20"/>
          <w:sz w:val="22"/>
        </w:rPr>
        <w:t>equal</w:t>
      </w:r>
      <w:r>
        <w:rPr>
          <w:color w:val="231F20"/>
          <w:spacing w:val="-12"/>
          <w:sz w:val="22"/>
        </w:rPr>
        <w:t> </w:t>
      </w:r>
      <w:r>
        <w:rPr>
          <w:color w:val="231F20"/>
          <w:sz w:val="22"/>
        </w:rPr>
        <w:t>opportunities, reasonable accommodations, and a fair work environment for deaf individuals.</w:t>
      </w:r>
    </w:p>
    <w:p>
      <w:pPr>
        <w:pStyle w:val="ListParagraph"/>
        <w:numPr>
          <w:ilvl w:val="0"/>
          <w:numId w:val="8"/>
        </w:numPr>
        <w:tabs>
          <w:tab w:pos="697" w:val="left" w:leader="none"/>
          <w:tab w:pos="718" w:val="left" w:leader="none"/>
        </w:tabs>
        <w:spacing w:line="240" w:lineRule="auto" w:before="240" w:after="0"/>
        <w:ind w:left="697" w:right="711" w:hanging="220"/>
        <w:jc w:val="left"/>
        <w:rPr>
          <w:sz w:val="22"/>
        </w:rPr>
      </w:pPr>
      <w:r>
        <w:rPr>
          <w:rFonts w:ascii="Museo Sans 900"/>
          <w:b/>
          <w:color w:val="231F20"/>
          <w:sz w:val="22"/>
        </w:rPr>
        <w:tab/>
        <w:t>Awareness:</w:t>
      </w:r>
      <w:r>
        <w:rPr>
          <w:rFonts w:ascii="Museo Sans 900"/>
          <w:b/>
          <w:color w:val="231F20"/>
          <w:spacing w:val="-4"/>
          <w:sz w:val="22"/>
        </w:rPr>
        <w:t> </w:t>
      </w:r>
      <w:r>
        <w:rPr>
          <w:color w:val="231F20"/>
          <w:sz w:val="22"/>
        </w:rPr>
        <w:t>Invest</w:t>
      </w:r>
      <w:r>
        <w:rPr>
          <w:color w:val="231F20"/>
          <w:spacing w:val="-10"/>
          <w:sz w:val="22"/>
        </w:rPr>
        <w:t> </w:t>
      </w:r>
      <w:r>
        <w:rPr>
          <w:color w:val="231F20"/>
          <w:sz w:val="22"/>
        </w:rPr>
        <w:t>in</w:t>
      </w:r>
      <w:r>
        <w:rPr>
          <w:color w:val="231F20"/>
          <w:spacing w:val="-10"/>
          <w:sz w:val="22"/>
        </w:rPr>
        <w:t> </w:t>
      </w:r>
      <w:r>
        <w:rPr>
          <w:color w:val="231F20"/>
          <w:sz w:val="22"/>
        </w:rPr>
        <w:t>specialized</w:t>
      </w:r>
      <w:r>
        <w:rPr>
          <w:color w:val="231F20"/>
          <w:spacing w:val="-10"/>
          <w:sz w:val="22"/>
        </w:rPr>
        <w:t> </w:t>
      </w:r>
      <w:r>
        <w:rPr>
          <w:color w:val="231F20"/>
          <w:sz w:val="22"/>
        </w:rPr>
        <w:t>Deafness Awareness training to challenge biases and foster a deeper understanding of deafness and the barriers faced.</w:t>
      </w:r>
    </w:p>
    <w:p>
      <w:pPr>
        <w:pStyle w:val="ListParagraph"/>
        <w:numPr>
          <w:ilvl w:val="0"/>
          <w:numId w:val="8"/>
        </w:numPr>
        <w:tabs>
          <w:tab w:pos="697" w:val="left" w:leader="none"/>
          <w:tab w:pos="730" w:val="left" w:leader="none"/>
        </w:tabs>
        <w:spacing w:line="240" w:lineRule="auto" w:before="240" w:after="0"/>
        <w:ind w:left="697" w:right="833" w:hanging="220"/>
        <w:jc w:val="left"/>
        <w:rPr>
          <w:sz w:val="22"/>
        </w:rPr>
      </w:pPr>
      <w:r>
        <w:rPr>
          <w:rFonts w:ascii="Museo Sans 900"/>
          <w:b/>
          <w:color w:val="231F20"/>
          <w:sz w:val="22"/>
        </w:rPr>
        <w:tab/>
        <w:t>Accessibility:</w:t>
      </w:r>
      <w:r>
        <w:rPr>
          <w:rFonts w:ascii="Museo Sans 900"/>
          <w:b/>
          <w:color w:val="231F20"/>
          <w:spacing w:val="-6"/>
          <w:sz w:val="22"/>
        </w:rPr>
        <w:t> </w:t>
      </w:r>
      <w:r>
        <w:rPr>
          <w:color w:val="231F20"/>
          <w:sz w:val="22"/>
        </w:rPr>
        <w:t>Ensure</w:t>
      </w:r>
      <w:r>
        <w:rPr>
          <w:color w:val="231F20"/>
          <w:spacing w:val="-12"/>
          <w:sz w:val="22"/>
        </w:rPr>
        <w:t> </w:t>
      </w:r>
      <w:r>
        <w:rPr>
          <w:color w:val="231F20"/>
          <w:sz w:val="22"/>
        </w:rPr>
        <w:t>accessibility</w:t>
      </w:r>
      <w:r>
        <w:rPr>
          <w:color w:val="231F20"/>
          <w:spacing w:val="-12"/>
          <w:sz w:val="22"/>
        </w:rPr>
        <w:t> </w:t>
      </w:r>
      <w:r>
        <w:rPr>
          <w:color w:val="231F20"/>
          <w:sz w:val="22"/>
        </w:rPr>
        <w:t>across all aspects of life, recognizing that disabilities can take various forms and may require different accommodations.</w:t>
      </w:r>
    </w:p>
    <w:p>
      <w:pPr>
        <w:pStyle w:val="ListParagraph"/>
        <w:numPr>
          <w:ilvl w:val="0"/>
          <w:numId w:val="8"/>
        </w:numPr>
        <w:tabs>
          <w:tab w:pos="697" w:val="left" w:leader="none"/>
          <w:tab w:pos="717" w:val="left" w:leader="none"/>
        </w:tabs>
        <w:spacing w:line="240" w:lineRule="auto" w:before="240" w:after="0"/>
        <w:ind w:left="697" w:right="520" w:hanging="220"/>
        <w:jc w:val="left"/>
        <w:rPr>
          <w:sz w:val="22"/>
        </w:rPr>
      </w:pPr>
      <w:r>
        <w:rPr>
          <w:rFonts w:ascii="Museo Sans 900"/>
          <w:b/>
          <w:color w:val="231F20"/>
          <w:sz w:val="22"/>
        </w:rPr>
        <w:tab/>
        <w:t>Adjustments: </w:t>
      </w:r>
      <w:r>
        <w:rPr>
          <w:color w:val="231F20"/>
          <w:sz w:val="22"/>
        </w:rPr>
        <w:t>Consult with each deaf individual</w:t>
      </w:r>
      <w:r>
        <w:rPr>
          <w:color w:val="231F20"/>
          <w:spacing w:val="-9"/>
          <w:sz w:val="22"/>
        </w:rPr>
        <w:t> </w:t>
      </w:r>
      <w:r>
        <w:rPr>
          <w:color w:val="231F20"/>
          <w:sz w:val="22"/>
        </w:rPr>
        <w:t>to</w:t>
      </w:r>
      <w:r>
        <w:rPr>
          <w:color w:val="231F20"/>
          <w:spacing w:val="-9"/>
          <w:sz w:val="22"/>
        </w:rPr>
        <w:t> </w:t>
      </w:r>
      <w:r>
        <w:rPr>
          <w:color w:val="231F20"/>
          <w:sz w:val="22"/>
        </w:rPr>
        <w:t>determine</w:t>
      </w:r>
      <w:r>
        <w:rPr>
          <w:color w:val="231F20"/>
          <w:spacing w:val="-9"/>
          <w:sz w:val="22"/>
        </w:rPr>
        <w:t> </w:t>
      </w:r>
      <w:r>
        <w:rPr>
          <w:color w:val="231F20"/>
          <w:sz w:val="22"/>
        </w:rPr>
        <w:t>specific</w:t>
      </w:r>
      <w:r>
        <w:rPr>
          <w:color w:val="231F20"/>
          <w:spacing w:val="-9"/>
          <w:sz w:val="22"/>
        </w:rPr>
        <w:t> </w:t>
      </w:r>
      <w:r>
        <w:rPr>
          <w:color w:val="231F20"/>
          <w:sz w:val="22"/>
        </w:rPr>
        <w:t>adjustments needed to facilitate their full participation.</w:t>
      </w:r>
    </w:p>
    <w:p>
      <w:pPr>
        <w:pStyle w:val="ListParagraph"/>
        <w:numPr>
          <w:ilvl w:val="0"/>
          <w:numId w:val="8"/>
        </w:numPr>
        <w:tabs>
          <w:tab w:pos="697" w:val="left" w:leader="none"/>
          <w:tab w:pos="725" w:val="left" w:leader="none"/>
        </w:tabs>
        <w:spacing w:line="240" w:lineRule="auto" w:before="240" w:after="0"/>
        <w:ind w:left="697" w:right="653" w:hanging="220"/>
        <w:jc w:val="left"/>
        <w:rPr>
          <w:sz w:val="22"/>
        </w:rPr>
      </w:pPr>
      <w:r>
        <w:rPr>
          <w:rFonts w:ascii="Museo Sans 900"/>
          <w:b/>
          <w:color w:val="231F20"/>
          <w:sz w:val="22"/>
        </w:rPr>
        <w:tab/>
        <w:t>Inclusion:</w:t>
      </w:r>
      <w:r>
        <w:rPr>
          <w:rFonts w:ascii="Museo Sans 900"/>
          <w:b/>
          <w:color w:val="231F20"/>
          <w:spacing w:val="-3"/>
          <w:sz w:val="22"/>
        </w:rPr>
        <w:t> </w:t>
      </w:r>
      <w:r>
        <w:rPr>
          <w:color w:val="231F20"/>
          <w:sz w:val="22"/>
        </w:rPr>
        <w:t>Actively</w:t>
      </w:r>
      <w:r>
        <w:rPr>
          <w:color w:val="231F20"/>
          <w:spacing w:val="-9"/>
          <w:sz w:val="22"/>
        </w:rPr>
        <w:t> </w:t>
      </w:r>
      <w:r>
        <w:rPr>
          <w:color w:val="231F20"/>
          <w:sz w:val="22"/>
        </w:rPr>
        <w:t>involve</w:t>
      </w:r>
      <w:r>
        <w:rPr>
          <w:color w:val="231F20"/>
          <w:spacing w:val="-9"/>
          <w:sz w:val="22"/>
        </w:rPr>
        <w:t> </w:t>
      </w:r>
      <w:r>
        <w:rPr>
          <w:color w:val="231F20"/>
          <w:sz w:val="22"/>
        </w:rPr>
        <w:t>deaf</w:t>
      </w:r>
      <w:r>
        <w:rPr>
          <w:color w:val="231F20"/>
          <w:spacing w:val="-9"/>
          <w:sz w:val="22"/>
        </w:rPr>
        <w:t> </w:t>
      </w:r>
      <w:r>
        <w:rPr>
          <w:color w:val="231F20"/>
          <w:sz w:val="22"/>
        </w:rPr>
        <w:t>individuals in decision-making processes and social/ professional groups to enrich collective skills, experiences, and perspectives.</w:t>
      </w:r>
    </w:p>
    <w:p>
      <w:pPr>
        <w:pStyle w:val="ListParagraph"/>
        <w:numPr>
          <w:ilvl w:val="0"/>
          <w:numId w:val="8"/>
        </w:numPr>
        <w:tabs>
          <w:tab w:pos="697" w:val="left" w:leader="none"/>
          <w:tab w:pos="700" w:val="left" w:leader="none"/>
        </w:tabs>
        <w:spacing w:line="240" w:lineRule="auto" w:before="240" w:after="0"/>
        <w:ind w:left="697" w:right="467" w:hanging="220"/>
        <w:jc w:val="left"/>
        <w:rPr>
          <w:sz w:val="22"/>
        </w:rPr>
      </w:pPr>
      <w:r>
        <w:rPr>
          <w:rFonts w:ascii="Museo Sans 900"/>
          <w:b/>
          <w:color w:val="231F20"/>
          <w:sz w:val="22"/>
        </w:rPr>
        <w:tab/>
        <w:t>Sustainability:</w:t>
      </w:r>
      <w:r>
        <w:rPr>
          <w:rFonts w:ascii="Museo Sans 900"/>
          <w:b/>
          <w:color w:val="231F20"/>
          <w:spacing w:val="-3"/>
          <w:sz w:val="22"/>
        </w:rPr>
        <w:t> </w:t>
      </w:r>
      <w:r>
        <w:rPr>
          <w:color w:val="231F20"/>
          <w:sz w:val="22"/>
        </w:rPr>
        <w:t>Integrate</w:t>
      </w:r>
      <w:r>
        <w:rPr>
          <w:color w:val="231F20"/>
          <w:spacing w:val="-9"/>
          <w:sz w:val="22"/>
        </w:rPr>
        <w:t> </w:t>
      </w:r>
      <w:r>
        <w:rPr>
          <w:color w:val="231F20"/>
          <w:sz w:val="22"/>
        </w:rPr>
        <w:t>AIDE</w:t>
      </w:r>
      <w:r>
        <w:rPr>
          <w:color w:val="231F20"/>
          <w:spacing w:val="-9"/>
          <w:sz w:val="22"/>
        </w:rPr>
        <w:t> </w:t>
      </w:r>
      <w:r>
        <w:rPr>
          <w:color w:val="231F20"/>
          <w:sz w:val="22"/>
        </w:rPr>
        <w:t>initiatives</w:t>
      </w:r>
      <w:r>
        <w:rPr>
          <w:color w:val="231F20"/>
          <w:spacing w:val="-9"/>
          <w:sz w:val="22"/>
        </w:rPr>
        <w:t> </w:t>
      </w:r>
      <w:r>
        <w:rPr>
          <w:color w:val="231F20"/>
          <w:sz w:val="22"/>
        </w:rPr>
        <w:t>into long-term planning, regularly evaluate their effectiveness, engage the Deaf community</w:t>
      </w:r>
      <w:r>
        <w:rPr>
          <w:color w:val="231F20"/>
          <w:spacing w:val="40"/>
          <w:sz w:val="22"/>
        </w:rPr>
        <w:t> </w:t>
      </w:r>
      <w:r>
        <w:rPr>
          <w:color w:val="231F20"/>
          <w:sz w:val="22"/>
        </w:rPr>
        <w:t>in decision-making, and advocate for policy changes at all levels of governance.</w:t>
      </w:r>
    </w:p>
    <w:p>
      <w:pPr>
        <w:pStyle w:val="BodyText"/>
        <w:spacing w:before="200"/>
        <w:ind w:left="477" w:right="155"/>
      </w:pPr>
      <w:r>
        <w:rPr>
          <w:color w:val="231F20"/>
        </w:rPr>
        <w:t>By committing to these actions, we can collectively work towards a more inclusive and equitable society for all, where deaf individuals have</w:t>
      </w:r>
      <w:r>
        <w:rPr>
          <w:color w:val="231F20"/>
          <w:spacing w:val="-8"/>
        </w:rPr>
        <w:t> </w:t>
      </w:r>
      <w:r>
        <w:rPr>
          <w:color w:val="231F20"/>
        </w:rPr>
        <w:t>equal</w:t>
      </w:r>
      <w:r>
        <w:rPr>
          <w:color w:val="231F20"/>
          <w:spacing w:val="-8"/>
        </w:rPr>
        <w:t> </w:t>
      </w:r>
      <w:r>
        <w:rPr>
          <w:color w:val="231F20"/>
        </w:rPr>
        <w:t>opportunities</w:t>
      </w:r>
      <w:r>
        <w:rPr>
          <w:color w:val="231F20"/>
          <w:spacing w:val="-8"/>
        </w:rPr>
        <w:t> </w:t>
      </w:r>
      <w:r>
        <w:rPr>
          <w:color w:val="231F20"/>
        </w:rPr>
        <w:t>to</w:t>
      </w:r>
      <w:r>
        <w:rPr>
          <w:color w:val="231F20"/>
          <w:spacing w:val="-8"/>
        </w:rPr>
        <w:t> </w:t>
      </w:r>
      <w:r>
        <w:rPr>
          <w:color w:val="231F20"/>
        </w:rPr>
        <w:t>thrive</w:t>
      </w:r>
      <w:r>
        <w:rPr>
          <w:color w:val="231F20"/>
          <w:spacing w:val="-8"/>
        </w:rPr>
        <w:t> </w:t>
      </w:r>
      <w:r>
        <w:rPr>
          <w:color w:val="231F20"/>
        </w:rPr>
        <w:t>and</w:t>
      </w:r>
      <w:r>
        <w:rPr>
          <w:color w:val="231F20"/>
          <w:spacing w:val="-8"/>
        </w:rPr>
        <w:t> </w:t>
      </w:r>
      <w:r>
        <w:rPr>
          <w:color w:val="231F20"/>
        </w:rPr>
        <w:t>contribute to the richness of our diverse communities.</w:t>
      </w:r>
    </w:p>
    <w:sectPr>
      <w:type w:val="continuous"/>
      <w:pgSz w:w="11910" w:h="16840"/>
      <w:pgMar w:header="0" w:footer="333" w:top="1920" w:bottom="0" w:left="0" w:right="480"/>
      <w:cols w:num="2" w:equalWidth="0">
        <w:col w:w="5676" w:space="40"/>
        <w:col w:w="5714"/>
      </w:cols>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Museo Sans 500">
    <w:altName w:val="Museo Sans 500"/>
    <w:charset w:val="0"/>
    <w:family w:val="roman"/>
    <w:pitch w:val="variable"/>
  </w:font>
  <w:font w:name="Museo Sans Rounded 500">
    <w:altName w:val="Museo Sans Rounded 500"/>
    <w:charset w:val="0"/>
    <w:family w:val="roman"/>
    <w:pitch w:val="variable"/>
  </w:font>
  <w:font w:name="Museo Sans 700">
    <w:altName w:val="Museo Sans 700"/>
    <w:charset w:val="0"/>
    <w:family w:val="roman"/>
    <w:pitch w:val="variable"/>
  </w:font>
  <w:font w:name="Museo Sans 900">
    <w:altName w:val="Museo Sans 900"/>
    <w:charset w:val="0"/>
    <w:family w:val="roman"/>
    <w:pitch w:val="variable"/>
  </w:font>
  <w:font w:name="Museo Sans 300">
    <w:altName w:val="Museo Sans 300"/>
    <w:charset w:val="0"/>
    <w:family w:val="roman"/>
    <w:pitch w:val="variable"/>
  </w:font>
  <w:font w:name="Museo Sans Rounded 900">
    <w:altName w:val="Museo Sans Rounded 900"/>
    <w:charset w:val="0"/>
    <w:family w:val="roman"/>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7239168">
              <wp:simplePos x="0" y="0"/>
              <wp:positionH relativeFrom="page">
                <wp:posOffset>0</wp:posOffset>
              </wp:positionH>
              <wp:positionV relativeFrom="page">
                <wp:posOffset>10353332</wp:posOffset>
              </wp:positionV>
              <wp:extent cx="7560309" cy="339090"/>
              <wp:effectExtent l="0" t="0" r="0" b="0"/>
              <wp:wrapNone/>
              <wp:docPr id="10" name="Graphic 10"/>
              <wp:cNvGraphicFramePr>
                <a:graphicFrameLocks/>
              </wp:cNvGraphicFramePr>
              <a:graphic>
                <a:graphicData uri="http://schemas.microsoft.com/office/word/2010/wordprocessingShape">
                  <wps:wsp>
                    <wps:cNvPr id="10" name="Graphic 10"/>
                    <wps:cNvSpPr/>
                    <wps:spPr>
                      <a:xfrm>
                        <a:off x="0" y="0"/>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a:graphicData>
              </a:graphic>
            </wp:anchor>
          </w:drawing>
        </mc:Choice>
        <mc:Fallback>
          <w:pict>
            <v:rect style="position:absolute;margin-left:0pt;margin-top:815.223022pt;width:595.276pt;height:26.667pt;mso-position-horizontal-relative:page;mso-position-vertical-relative:page;z-index:-16077312" id="docshape10" filled="true" fillcolor="#efa007" stroked="false">
              <v:fill type="solid"/>
              <w10:wrap type="none"/>
            </v:rect>
          </w:pict>
        </mc:Fallback>
      </mc:AlternateContent>
    </w:r>
    <w:r>
      <w:rPr/>
      <mc:AlternateContent>
        <mc:Choice Requires="wps">
          <w:drawing>
            <wp:anchor distT="0" distB="0" distL="0" distR="0" allowOverlap="1" layoutInCell="1" locked="0" behindDoc="1" simplePos="0" relativeHeight="487239680">
              <wp:simplePos x="0" y="0"/>
              <wp:positionH relativeFrom="page">
                <wp:posOffset>7079464</wp:posOffset>
              </wp:positionH>
              <wp:positionV relativeFrom="page">
                <wp:posOffset>10443790</wp:posOffset>
              </wp:positionV>
              <wp:extent cx="153035" cy="161925"/>
              <wp:effectExtent l="0" t="0" r="0" b="0"/>
              <wp:wrapNone/>
              <wp:docPr id="11" name="Textbox 11"/>
              <wp:cNvGraphicFramePr>
                <a:graphicFrameLocks/>
              </wp:cNvGraphicFramePr>
              <a:graphic>
                <a:graphicData uri="http://schemas.microsoft.com/office/word/2010/wordprocessingShape">
                  <wps:wsp>
                    <wps:cNvPr id="11" name="Textbox 11"/>
                    <wps:cNvSpPr txBox="1"/>
                    <wps:spPr>
                      <a:xfrm>
                        <a:off x="0" y="0"/>
                        <a:ext cx="153035" cy="161925"/>
                      </a:xfrm>
                      <a:prstGeom prst="rect">
                        <a:avLst/>
                      </a:prstGeom>
                    </wps:spPr>
                    <wps:txbx>
                      <w:txbxContent>
                        <w:p>
                          <w:pPr>
                            <w:spacing w:before="20"/>
                            <w:ind w:left="60" w:right="0" w:firstLine="0"/>
                            <w:jc w:val="left"/>
                            <w:rPr>
                              <w:rFonts w:ascii="Museo Sans Rounded 500"/>
                              <w:sz w:val="18"/>
                            </w:rPr>
                          </w:pPr>
                          <w:r>
                            <w:rPr>
                              <w:rFonts w:ascii="Museo Sans Rounded 500"/>
                              <w:color w:val="231F20"/>
                              <w:spacing w:val="-10"/>
                              <w:sz w:val="18"/>
                            </w:rPr>
                            <w:fldChar w:fldCharType="begin"/>
                          </w:r>
                          <w:r>
                            <w:rPr>
                              <w:rFonts w:ascii="Museo Sans Rounded 500"/>
                              <w:color w:val="231F20"/>
                              <w:spacing w:val="-10"/>
                              <w:sz w:val="18"/>
                            </w:rPr>
                            <w:instrText> PAGE </w:instrText>
                          </w:r>
                          <w:r>
                            <w:rPr>
                              <w:rFonts w:ascii="Museo Sans Rounded 500"/>
                              <w:color w:val="231F20"/>
                              <w:spacing w:val="-10"/>
                              <w:sz w:val="18"/>
                            </w:rPr>
                            <w:fldChar w:fldCharType="separate"/>
                          </w:r>
                          <w:r>
                            <w:rPr>
                              <w:rFonts w:ascii="Museo Sans Rounded 500"/>
                              <w:color w:val="231F20"/>
                              <w:spacing w:val="-10"/>
                              <w:sz w:val="18"/>
                            </w:rPr>
                            <w:t>2</w:t>
                          </w:r>
                          <w:r>
                            <w:rPr>
                              <w:rFonts w:ascii="Museo Sans Rounded 500"/>
                              <w:color w:val="231F20"/>
                              <w:spacing w:val="-10"/>
                              <w:sz w:val="18"/>
                            </w:rPr>
                            <w:fldChar w:fldCharType="end"/>
                          </w:r>
                        </w:p>
                      </w:txbxContent>
                    </wps:txbx>
                    <wps:bodyPr wrap="square" lIns="0" tIns="0" rIns="0" bIns="0" rtlCol="0">
                      <a:noAutofit/>
                    </wps:bodyPr>
                  </wps:wsp>
                </a:graphicData>
              </a:graphic>
            </wp:anchor>
          </w:drawing>
        </mc:Choice>
        <mc:Fallback>
          <w:pict>
            <v:shape style="position:absolute;margin-left:557.438171pt;margin-top:822.345703pt;width:12.05pt;height:12.75pt;mso-position-horizontal-relative:page;mso-position-vertical-relative:page;z-index:-16076800" type="#_x0000_t202" id="docshape11" filled="false" stroked="false">
              <v:textbox inset="0,0,0,0">
                <w:txbxContent>
                  <w:p>
                    <w:pPr>
                      <w:spacing w:before="20"/>
                      <w:ind w:left="60" w:right="0" w:firstLine="0"/>
                      <w:jc w:val="left"/>
                      <w:rPr>
                        <w:rFonts w:ascii="Museo Sans Rounded 500"/>
                        <w:sz w:val="18"/>
                      </w:rPr>
                    </w:pPr>
                    <w:r>
                      <w:rPr>
                        <w:rFonts w:ascii="Museo Sans Rounded 500"/>
                        <w:color w:val="231F20"/>
                        <w:spacing w:val="-10"/>
                        <w:sz w:val="18"/>
                      </w:rPr>
                      <w:fldChar w:fldCharType="begin"/>
                    </w:r>
                    <w:r>
                      <w:rPr>
                        <w:rFonts w:ascii="Museo Sans Rounded 500"/>
                        <w:color w:val="231F20"/>
                        <w:spacing w:val="-10"/>
                        <w:sz w:val="18"/>
                      </w:rPr>
                      <w:instrText> PAGE </w:instrText>
                    </w:r>
                    <w:r>
                      <w:rPr>
                        <w:rFonts w:ascii="Museo Sans Rounded 500"/>
                        <w:color w:val="231F20"/>
                        <w:spacing w:val="-10"/>
                        <w:sz w:val="18"/>
                      </w:rPr>
                      <w:fldChar w:fldCharType="separate"/>
                    </w:r>
                    <w:r>
                      <w:rPr>
                        <w:rFonts w:ascii="Museo Sans Rounded 500"/>
                        <w:color w:val="231F20"/>
                        <w:spacing w:val="-10"/>
                        <w:sz w:val="18"/>
                      </w:rPr>
                      <w:t>2</w:t>
                    </w:r>
                    <w:r>
                      <w:rPr>
                        <w:rFonts w:ascii="Museo Sans Rounded 500"/>
                        <w:color w:val="231F20"/>
                        <w:spacing w:val="-10"/>
                        <w:sz w:val="18"/>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7240192">
              <wp:simplePos x="0" y="0"/>
              <wp:positionH relativeFrom="page">
                <wp:posOffset>437360</wp:posOffset>
              </wp:positionH>
              <wp:positionV relativeFrom="page">
                <wp:posOffset>10450876</wp:posOffset>
              </wp:positionV>
              <wp:extent cx="2871470" cy="151765"/>
              <wp:effectExtent l="0" t="0" r="0" b="0"/>
              <wp:wrapNone/>
              <wp:docPr id="12" name="Textbox 12"/>
              <wp:cNvGraphicFramePr>
                <a:graphicFrameLocks/>
              </wp:cNvGraphicFramePr>
              <a:graphic>
                <a:graphicData uri="http://schemas.microsoft.com/office/word/2010/wordprocessingShape">
                  <wps:wsp>
                    <wps:cNvPr id="12" name="Textbox 12"/>
                    <wps:cNvSpPr txBox="1"/>
                    <wps:spPr>
                      <a:xfrm>
                        <a:off x="0" y="0"/>
                        <a:ext cx="2871470" cy="151765"/>
                      </a:xfrm>
                      <a:prstGeom prst="rect">
                        <a:avLst/>
                      </a:prstGeom>
                    </wps:spPr>
                    <wps:txbx>
                      <w:txbxContent>
                        <w:p>
                          <w:pPr>
                            <w:spacing w:before="11"/>
                            <w:ind w:left="20" w:right="0" w:firstLine="0"/>
                            <w:jc w:val="left"/>
                            <w:rPr>
                              <w:sz w:val="18"/>
                            </w:rPr>
                          </w:pPr>
                          <w:r>
                            <w:rPr>
                              <w:color w:val="231F20"/>
                              <w:sz w:val="18"/>
                            </w:rPr>
                            <w:t>An</w:t>
                          </w:r>
                          <w:r>
                            <w:rPr>
                              <w:color w:val="231F20"/>
                              <w:spacing w:val="-3"/>
                              <w:sz w:val="18"/>
                            </w:rPr>
                            <w:t> </w:t>
                          </w:r>
                          <w:r>
                            <w:rPr>
                              <w:color w:val="231F20"/>
                              <w:sz w:val="18"/>
                            </w:rPr>
                            <w:t>Accessibility,</w:t>
                          </w:r>
                          <w:r>
                            <w:rPr>
                              <w:color w:val="231F20"/>
                              <w:spacing w:val="-1"/>
                              <w:sz w:val="18"/>
                            </w:rPr>
                            <w:t> </w:t>
                          </w:r>
                          <w:r>
                            <w:rPr>
                              <w:color w:val="231F20"/>
                              <w:sz w:val="18"/>
                            </w:rPr>
                            <w:t>Inclusion,</w:t>
                          </w:r>
                          <w:r>
                            <w:rPr>
                              <w:color w:val="231F20"/>
                              <w:spacing w:val="-1"/>
                              <w:sz w:val="18"/>
                            </w:rPr>
                            <w:t> </w:t>
                          </w:r>
                          <w:r>
                            <w:rPr>
                              <w:color w:val="231F20"/>
                              <w:sz w:val="18"/>
                            </w:rPr>
                            <w:t>Diversity</w:t>
                          </w:r>
                          <w:r>
                            <w:rPr>
                              <w:color w:val="231F20"/>
                              <w:spacing w:val="-1"/>
                              <w:sz w:val="18"/>
                            </w:rPr>
                            <w:t> </w:t>
                          </w:r>
                          <w:r>
                            <w:rPr>
                              <w:color w:val="231F20"/>
                              <w:sz w:val="18"/>
                            </w:rPr>
                            <w:t>and</w:t>
                          </w:r>
                          <w:r>
                            <w:rPr>
                              <w:color w:val="231F20"/>
                              <w:spacing w:val="-1"/>
                              <w:sz w:val="18"/>
                            </w:rPr>
                            <w:t> </w:t>
                          </w:r>
                          <w:r>
                            <w:rPr>
                              <w:color w:val="231F20"/>
                              <w:sz w:val="18"/>
                            </w:rPr>
                            <w:t>Equity </w:t>
                          </w:r>
                          <w:r>
                            <w:rPr>
                              <w:color w:val="231F20"/>
                              <w:spacing w:val="-2"/>
                              <w:sz w:val="18"/>
                            </w:rPr>
                            <w:t>Toolkit</w:t>
                          </w:r>
                        </w:p>
                      </w:txbxContent>
                    </wps:txbx>
                    <wps:bodyPr wrap="square" lIns="0" tIns="0" rIns="0" bIns="0" rtlCol="0">
                      <a:noAutofit/>
                    </wps:bodyPr>
                  </wps:wsp>
                </a:graphicData>
              </a:graphic>
            </wp:anchor>
          </w:drawing>
        </mc:Choice>
        <mc:Fallback>
          <w:pict>
            <v:shape style="position:absolute;margin-left:34.437801pt;margin-top:822.903687pt;width:226.1pt;height:11.95pt;mso-position-horizontal-relative:page;mso-position-vertical-relative:page;z-index:-16076288" type="#_x0000_t202" id="docshape12" filled="false" stroked="false">
              <v:textbox inset="0,0,0,0">
                <w:txbxContent>
                  <w:p>
                    <w:pPr>
                      <w:spacing w:before="11"/>
                      <w:ind w:left="20" w:right="0" w:firstLine="0"/>
                      <w:jc w:val="left"/>
                      <w:rPr>
                        <w:sz w:val="18"/>
                      </w:rPr>
                    </w:pPr>
                    <w:r>
                      <w:rPr>
                        <w:color w:val="231F20"/>
                        <w:sz w:val="18"/>
                      </w:rPr>
                      <w:t>An</w:t>
                    </w:r>
                    <w:r>
                      <w:rPr>
                        <w:color w:val="231F20"/>
                        <w:spacing w:val="-3"/>
                        <w:sz w:val="18"/>
                      </w:rPr>
                      <w:t> </w:t>
                    </w:r>
                    <w:r>
                      <w:rPr>
                        <w:color w:val="231F20"/>
                        <w:sz w:val="18"/>
                      </w:rPr>
                      <w:t>Accessibility,</w:t>
                    </w:r>
                    <w:r>
                      <w:rPr>
                        <w:color w:val="231F20"/>
                        <w:spacing w:val="-1"/>
                        <w:sz w:val="18"/>
                      </w:rPr>
                      <w:t> </w:t>
                    </w:r>
                    <w:r>
                      <w:rPr>
                        <w:color w:val="231F20"/>
                        <w:sz w:val="18"/>
                      </w:rPr>
                      <w:t>Inclusion,</w:t>
                    </w:r>
                    <w:r>
                      <w:rPr>
                        <w:color w:val="231F20"/>
                        <w:spacing w:val="-1"/>
                        <w:sz w:val="18"/>
                      </w:rPr>
                      <w:t> </w:t>
                    </w:r>
                    <w:r>
                      <w:rPr>
                        <w:color w:val="231F20"/>
                        <w:sz w:val="18"/>
                      </w:rPr>
                      <w:t>Diversity</w:t>
                    </w:r>
                    <w:r>
                      <w:rPr>
                        <w:color w:val="231F20"/>
                        <w:spacing w:val="-1"/>
                        <w:sz w:val="18"/>
                      </w:rPr>
                      <w:t> </w:t>
                    </w:r>
                    <w:r>
                      <w:rPr>
                        <w:color w:val="231F20"/>
                        <w:sz w:val="18"/>
                      </w:rPr>
                      <w:t>and</w:t>
                    </w:r>
                    <w:r>
                      <w:rPr>
                        <w:color w:val="231F20"/>
                        <w:spacing w:val="-1"/>
                        <w:sz w:val="18"/>
                      </w:rPr>
                      <w:t> </w:t>
                    </w:r>
                    <w:r>
                      <w:rPr>
                        <w:color w:val="231F20"/>
                        <w:sz w:val="18"/>
                      </w:rPr>
                      <w:t>Equity </w:t>
                    </w:r>
                    <w:r>
                      <w:rPr>
                        <w:color w:val="231F20"/>
                        <w:spacing w:val="-2"/>
                        <w:sz w:val="18"/>
                      </w:rPr>
                      <w:t>Toolkit</w:t>
                    </w:r>
                  </w:p>
                </w:txbxContent>
              </v:textbox>
              <w10:wrap type="none"/>
            </v:shape>
          </w:pict>
        </mc:Fallback>
      </mc:AlternateContent>
    </w:r>
  </w:p>
</w:ftr>
</file>

<file path=word/footer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7241216">
              <wp:simplePos x="0" y="0"/>
              <wp:positionH relativeFrom="page">
                <wp:posOffset>0</wp:posOffset>
              </wp:positionH>
              <wp:positionV relativeFrom="page">
                <wp:posOffset>10353332</wp:posOffset>
              </wp:positionV>
              <wp:extent cx="7560309" cy="339090"/>
              <wp:effectExtent l="0" t="0" r="0" b="0"/>
              <wp:wrapNone/>
              <wp:docPr id="16" name="Graphic 16"/>
              <wp:cNvGraphicFramePr>
                <a:graphicFrameLocks/>
              </wp:cNvGraphicFramePr>
              <a:graphic>
                <a:graphicData uri="http://schemas.microsoft.com/office/word/2010/wordprocessingShape">
                  <wps:wsp>
                    <wps:cNvPr id="16" name="Graphic 16"/>
                    <wps:cNvSpPr/>
                    <wps:spPr>
                      <a:xfrm>
                        <a:off x="0" y="0"/>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a:graphicData>
              </a:graphic>
            </wp:anchor>
          </w:drawing>
        </mc:Choice>
        <mc:Fallback>
          <w:pict>
            <v:rect style="position:absolute;margin-left:0pt;margin-top:815.223022pt;width:595.276pt;height:26.667pt;mso-position-horizontal-relative:page;mso-position-vertical-relative:page;z-index:-16075264" id="docshape16" filled="true" fillcolor="#efa007" stroked="false">
              <v:fill type="solid"/>
              <w10:wrap type="none"/>
            </v:rect>
          </w:pict>
        </mc:Fallback>
      </mc:AlternateContent>
    </w:r>
    <w:r>
      <w:rPr/>
      <mc:AlternateContent>
        <mc:Choice Requires="wps">
          <w:drawing>
            <wp:anchor distT="0" distB="0" distL="0" distR="0" allowOverlap="1" layoutInCell="1" locked="0" behindDoc="1" simplePos="0" relativeHeight="487241728">
              <wp:simplePos x="0" y="0"/>
              <wp:positionH relativeFrom="page">
                <wp:posOffset>7079806</wp:posOffset>
              </wp:positionH>
              <wp:positionV relativeFrom="page">
                <wp:posOffset>10443790</wp:posOffset>
              </wp:positionV>
              <wp:extent cx="153035" cy="161925"/>
              <wp:effectExtent l="0" t="0" r="0" b="0"/>
              <wp:wrapNone/>
              <wp:docPr id="17" name="Textbox 17"/>
              <wp:cNvGraphicFramePr>
                <a:graphicFrameLocks/>
              </wp:cNvGraphicFramePr>
              <a:graphic>
                <a:graphicData uri="http://schemas.microsoft.com/office/word/2010/wordprocessingShape">
                  <wps:wsp>
                    <wps:cNvPr id="17" name="Textbox 17"/>
                    <wps:cNvSpPr txBox="1"/>
                    <wps:spPr>
                      <a:xfrm>
                        <a:off x="0" y="0"/>
                        <a:ext cx="153035" cy="161925"/>
                      </a:xfrm>
                      <a:prstGeom prst="rect">
                        <a:avLst/>
                      </a:prstGeom>
                    </wps:spPr>
                    <wps:txbx>
                      <w:txbxContent>
                        <w:p>
                          <w:pPr>
                            <w:spacing w:before="20"/>
                            <w:ind w:left="60" w:right="0" w:firstLine="0"/>
                            <w:jc w:val="left"/>
                            <w:rPr>
                              <w:rFonts w:ascii="Museo Sans Rounded 500"/>
                              <w:sz w:val="18"/>
                            </w:rPr>
                          </w:pPr>
                          <w:r>
                            <w:rPr>
                              <w:rFonts w:ascii="Museo Sans Rounded 500"/>
                              <w:color w:val="231F20"/>
                              <w:spacing w:val="-10"/>
                              <w:sz w:val="18"/>
                            </w:rPr>
                            <w:fldChar w:fldCharType="begin"/>
                          </w:r>
                          <w:r>
                            <w:rPr>
                              <w:rFonts w:ascii="Museo Sans Rounded 500"/>
                              <w:color w:val="231F20"/>
                              <w:spacing w:val="-10"/>
                              <w:sz w:val="18"/>
                            </w:rPr>
                            <w:instrText> PAGE </w:instrText>
                          </w:r>
                          <w:r>
                            <w:rPr>
                              <w:rFonts w:ascii="Museo Sans Rounded 500"/>
                              <w:color w:val="231F20"/>
                              <w:spacing w:val="-10"/>
                              <w:sz w:val="18"/>
                            </w:rPr>
                            <w:fldChar w:fldCharType="separate"/>
                          </w:r>
                          <w:r>
                            <w:rPr>
                              <w:rFonts w:ascii="Museo Sans Rounded 500"/>
                              <w:color w:val="231F20"/>
                              <w:spacing w:val="-10"/>
                              <w:sz w:val="18"/>
                            </w:rPr>
                            <w:t>3</w:t>
                          </w:r>
                          <w:r>
                            <w:rPr>
                              <w:rFonts w:ascii="Museo Sans Rounded 500"/>
                              <w:color w:val="231F20"/>
                              <w:spacing w:val="-10"/>
                              <w:sz w:val="18"/>
                            </w:rPr>
                            <w:fldChar w:fldCharType="end"/>
                          </w:r>
                        </w:p>
                      </w:txbxContent>
                    </wps:txbx>
                    <wps:bodyPr wrap="square" lIns="0" tIns="0" rIns="0" bIns="0" rtlCol="0">
                      <a:noAutofit/>
                    </wps:bodyPr>
                  </wps:wsp>
                </a:graphicData>
              </a:graphic>
            </wp:anchor>
          </w:drawing>
        </mc:Choice>
        <mc:Fallback>
          <w:pict>
            <v:shape style="position:absolute;margin-left:557.465088pt;margin-top:822.345703pt;width:12.05pt;height:12.75pt;mso-position-horizontal-relative:page;mso-position-vertical-relative:page;z-index:-16074752" type="#_x0000_t202" id="docshape17" filled="false" stroked="false">
              <v:textbox inset="0,0,0,0">
                <w:txbxContent>
                  <w:p>
                    <w:pPr>
                      <w:spacing w:before="20"/>
                      <w:ind w:left="60" w:right="0" w:firstLine="0"/>
                      <w:jc w:val="left"/>
                      <w:rPr>
                        <w:rFonts w:ascii="Museo Sans Rounded 500"/>
                        <w:sz w:val="18"/>
                      </w:rPr>
                    </w:pPr>
                    <w:r>
                      <w:rPr>
                        <w:rFonts w:ascii="Museo Sans Rounded 500"/>
                        <w:color w:val="231F20"/>
                        <w:spacing w:val="-10"/>
                        <w:sz w:val="18"/>
                      </w:rPr>
                      <w:fldChar w:fldCharType="begin"/>
                    </w:r>
                    <w:r>
                      <w:rPr>
                        <w:rFonts w:ascii="Museo Sans Rounded 500"/>
                        <w:color w:val="231F20"/>
                        <w:spacing w:val="-10"/>
                        <w:sz w:val="18"/>
                      </w:rPr>
                      <w:instrText> PAGE </w:instrText>
                    </w:r>
                    <w:r>
                      <w:rPr>
                        <w:rFonts w:ascii="Museo Sans Rounded 500"/>
                        <w:color w:val="231F20"/>
                        <w:spacing w:val="-10"/>
                        <w:sz w:val="18"/>
                      </w:rPr>
                      <w:fldChar w:fldCharType="separate"/>
                    </w:r>
                    <w:r>
                      <w:rPr>
                        <w:rFonts w:ascii="Museo Sans Rounded 500"/>
                        <w:color w:val="231F20"/>
                        <w:spacing w:val="-10"/>
                        <w:sz w:val="18"/>
                      </w:rPr>
                      <w:t>3</w:t>
                    </w:r>
                    <w:r>
                      <w:rPr>
                        <w:rFonts w:ascii="Museo Sans Rounded 500"/>
                        <w:color w:val="231F20"/>
                        <w:spacing w:val="-10"/>
                        <w:sz w:val="18"/>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7242240">
              <wp:simplePos x="0" y="0"/>
              <wp:positionH relativeFrom="page">
                <wp:posOffset>437360</wp:posOffset>
              </wp:positionH>
              <wp:positionV relativeFrom="page">
                <wp:posOffset>10450876</wp:posOffset>
              </wp:positionV>
              <wp:extent cx="2871470" cy="151765"/>
              <wp:effectExtent l="0" t="0" r="0" b="0"/>
              <wp:wrapNone/>
              <wp:docPr id="18" name="Textbox 18"/>
              <wp:cNvGraphicFramePr>
                <a:graphicFrameLocks/>
              </wp:cNvGraphicFramePr>
              <a:graphic>
                <a:graphicData uri="http://schemas.microsoft.com/office/word/2010/wordprocessingShape">
                  <wps:wsp>
                    <wps:cNvPr id="18" name="Textbox 18"/>
                    <wps:cNvSpPr txBox="1"/>
                    <wps:spPr>
                      <a:xfrm>
                        <a:off x="0" y="0"/>
                        <a:ext cx="2871470" cy="151765"/>
                      </a:xfrm>
                      <a:prstGeom prst="rect">
                        <a:avLst/>
                      </a:prstGeom>
                    </wps:spPr>
                    <wps:txbx>
                      <w:txbxContent>
                        <w:p>
                          <w:pPr>
                            <w:spacing w:before="11"/>
                            <w:ind w:left="20" w:right="0" w:firstLine="0"/>
                            <w:jc w:val="left"/>
                            <w:rPr>
                              <w:sz w:val="18"/>
                            </w:rPr>
                          </w:pPr>
                          <w:r>
                            <w:rPr>
                              <w:color w:val="231F20"/>
                              <w:sz w:val="18"/>
                            </w:rPr>
                            <w:t>An</w:t>
                          </w:r>
                          <w:r>
                            <w:rPr>
                              <w:color w:val="231F20"/>
                              <w:spacing w:val="-3"/>
                              <w:sz w:val="18"/>
                            </w:rPr>
                            <w:t> </w:t>
                          </w:r>
                          <w:r>
                            <w:rPr>
                              <w:color w:val="231F20"/>
                              <w:sz w:val="18"/>
                            </w:rPr>
                            <w:t>Accessibility,</w:t>
                          </w:r>
                          <w:r>
                            <w:rPr>
                              <w:color w:val="231F20"/>
                              <w:spacing w:val="-1"/>
                              <w:sz w:val="18"/>
                            </w:rPr>
                            <w:t> </w:t>
                          </w:r>
                          <w:r>
                            <w:rPr>
                              <w:color w:val="231F20"/>
                              <w:sz w:val="18"/>
                            </w:rPr>
                            <w:t>Inclusion,</w:t>
                          </w:r>
                          <w:r>
                            <w:rPr>
                              <w:color w:val="231F20"/>
                              <w:spacing w:val="-1"/>
                              <w:sz w:val="18"/>
                            </w:rPr>
                            <w:t> </w:t>
                          </w:r>
                          <w:r>
                            <w:rPr>
                              <w:color w:val="231F20"/>
                              <w:sz w:val="18"/>
                            </w:rPr>
                            <w:t>Diversity</w:t>
                          </w:r>
                          <w:r>
                            <w:rPr>
                              <w:color w:val="231F20"/>
                              <w:spacing w:val="-1"/>
                              <w:sz w:val="18"/>
                            </w:rPr>
                            <w:t> </w:t>
                          </w:r>
                          <w:r>
                            <w:rPr>
                              <w:color w:val="231F20"/>
                              <w:sz w:val="18"/>
                            </w:rPr>
                            <w:t>and</w:t>
                          </w:r>
                          <w:r>
                            <w:rPr>
                              <w:color w:val="231F20"/>
                              <w:spacing w:val="-1"/>
                              <w:sz w:val="18"/>
                            </w:rPr>
                            <w:t> </w:t>
                          </w:r>
                          <w:r>
                            <w:rPr>
                              <w:color w:val="231F20"/>
                              <w:sz w:val="18"/>
                            </w:rPr>
                            <w:t>Equity </w:t>
                          </w:r>
                          <w:r>
                            <w:rPr>
                              <w:color w:val="231F20"/>
                              <w:spacing w:val="-2"/>
                              <w:sz w:val="18"/>
                            </w:rPr>
                            <w:t>Toolkit</w:t>
                          </w:r>
                        </w:p>
                      </w:txbxContent>
                    </wps:txbx>
                    <wps:bodyPr wrap="square" lIns="0" tIns="0" rIns="0" bIns="0" rtlCol="0">
                      <a:noAutofit/>
                    </wps:bodyPr>
                  </wps:wsp>
                </a:graphicData>
              </a:graphic>
            </wp:anchor>
          </w:drawing>
        </mc:Choice>
        <mc:Fallback>
          <w:pict>
            <v:shape style="position:absolute;margin-left:34.437801pt;margin-top:822.903687pt;width:226.1pt;height:11.95pt;mso-position-horizontal-relative:page;mso-position-vertical-relative:page;z-index:-16074240" type="#_x0000_t202" id="docshape18" filled="false" stroked="false">
              <v:textbox inset="0,0,0,0">
                <w:txbxContent>
                  <w:p>
                    <w:pPr>
                      <w:spacing w:before="11"/>
                      <w:ind w:left="20" w:right="0" w:firstLine="0"/>
                      <w:jc w:val="left"/>
                      <w:rPr>
                        <w:sz w:val="18"/>
                      </w:rPr>
                    </w:pPr>
                    <w:r>
                      <w:rPr>
                        <w:color w:val="231F20"/>
                        <w:sz w:val="18"/>
                      </w:rPr>
                      <w:t>An</w:t>
                    </w:r>
                    <w:r>
                      <w:rPr>
                        <w:color w:val="231F20"/>
                        <w:spacing w:val="-3"/>
                        <w:sz w:val="18"/>
                      </w:rPr>
                      <w:t> </w:t>
                    </w:r>
                    <w:r>
                      <w:rPr>
                        <w:color w:val="231F20"/>
                        <w:sz w:val="18"/>
                      </w:rPr>
                      <w:t>Accessibility,</w:t>
                    </w:r>
                    <w:r>
                      <w:rPr>
                        <w:color w:val="231F20"/>
                        <w:spacing w:val="-1"/>
                        <w:sz w:val="18"/>
                      </w:rPr>
                      <w:t> </w:t>
                    </w:r>
                    <w:r>
                      <w:rPr>
                        <w:color w:val="231F20"/>
                        <w:sz w:val="18"/>
                      </w:rPr>
                      <w:t>Inclusion,</w:t>
                    </w:r>
                    <w:r>
                      <w:rPr>
                        <w:color w:val="231F20"/>
                        <w:spacing w:val="-1"/>
                        <w:sz w:val="18"/>
                      </w:rPr>
                      <w:t> </w:t>
                    </w:r>
                    <w:r>
                      <w:rPr>
                        <w:color w:val="231F20"/>
                        <w:sz w:val="18"/>
                      </w:rPr>
                      <w:t>Diversity</w:t>
                    </w:r>
                    <w:r>
                      <w:rPr>
                        <w:color w:val="231F20"/>
                        <w:spacing w:val="-1"/>
                        <w:sz w:val="18"/>
                      </w:rPr>
                      <w:t> </w:t>
                    </w:r>
                    <w:r>
                      <w:rPr>
                        <w:color w:val="231F20"/>
                        <w:sz w:val="18"/>
                      </w:rPr>
                      <w:t>and</w:t>
                    </w:r>
                    <w:r>
                      <w:rPr>
                        <w:color w:val="231F20"/>
                        <w:spacing w:val="-1"/>
                        <w:sz w:val="18"/>
                      </w:rPr>
                      <w:t> </w:t>
                    </w:r>
                    <w:r>
                      <w:rPr>
                        <w:color w:val="231F20"/>
                        <w:sz w:val="18"/>
                      </w:rPr>
                      <w:t>Equity </w:t>
                    </w:r>
                    <w:r>
                      <w:rPr>
                        <w:color w:val="231F20"/>
                        <w:spacing w:val="-2"/>
                        <w:sz w:val="18"/>
                      </w:rPr>
                      <w:t>Toolkit</w:t>
                    </w:r>
                  </w:p>
                </w:txbxContent>
              </v:textbox>
              <w10:wrap type="none"/>
            </v:shape>
          </w:pict>
        </mc:Fallback>
      </mc:AlternateContent>
    </w:r>
  </w:p>
</w:ftr>
</file>

<file path=word/footer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7243264">
              <wp:simplePos x="0" y="0"/>
              <wp:positionH relativeFrom="page">
                <wp:posOffset>450060</wp:posOffset>
              </wp:positionH>
              <wp:positionV relativeFrom="page">
                <wp:posOffset>10463576</wp:posOffset>
              </wp:positionV>
              <wp:extent cx="2846070" cy="126364"/>
              <wp:effectExtent l="0" t="0" r="0" b="0"/>
              <wp:wrapNone/>
              <wp:docPr id="26" name="Textbox 26"/>
              <wp:cNvGraphicFramePr>
                <a:graphicFrameLocks/>
              </wp:cNvGraphicFramePr>
              <a:graphic>
                <a:graphicData uri="http://schemas.microsoft.com/office/word/2010/wordprocessingShape">
                  <wps:wsp>
                    <wps:cNvPr id="26" name="Textbox 26"/>
                    <wps:cNvSpPr txBox="1"/>
                    <wps:spPr>
                      <a:xfrm>
                        <a:off x="0" y="0"/>
                        <a:ext cx="2846070" cy="126364"/>
                      </a:xfrm>
                      <a:prstGeom prst="rect">
                        <a:avLst/>
                      </a:prstGeom>
                    </wps:spPr>
                    <wps:txbx>
                      <w:txbxContent>
                        <w:p>
                          <w:pPr>
                            <w:spacing w:line="198" w:lineRule="exact" w:before="0"/>
                            <w:ind w:left="0" w:right="0" w:firstLine="0"/>
                            <w:jc w:val="left"/>
                            <w:rPr>
                              <w:sz w:val="18"/>
                            </w:rPr>
                          </w:pPr>
                          <w:r>
                            <w:rPr>
                              <w:color w:val="231F20"/>
                              <w:sz w:val="18"/>
                            </w:rPr>
                            <w:t>An</w:t>
                          </w:r>
                          <w:r>
                            <w:rPr>
                              <w:color w:val="231F20"/>
                              <w:spacing w:val="-3"/>
                              <w:sz w:val="18"/>
                            </w:rPr>
                            <w:t> </w:t>
                          </w:r>
                          <w:r>
                            <w:rPr>
                              <w:color w:val="231F20"/>
                              <w:sz w:val="18"/>
                            </w:rPr>
                            <w:t>Accessibility,</w:t>
                          </w:r>
                          <w:r>
                            <w:rPr>
                              <w:color w:val="231F20"/>
                              <w:spacing w:val="-1"/>
                              <w:sz w:val="18"/>
                            </w:rPr>
                            <w:t> </w:t>
                          </w:r>
                          <w:r>
                            <w:rPr>
                              <w:color w:val="231F20"/>
                              <w:sz w:val="18"/>
                            </w:rPr>
                            <w:t>Inclusion,</w:t>
                          </w:r>
                          <w:r>
                            <w:rPr>
                              <w:color w:val="231F20"/>
                              <w:spacing w:val="-1"/>
                              <w:sz w:val="18"/>
                            </w:rPr>
                            <w:t> </w:t>
                          </w:r>
                          <w:r>
                            <w:rPr>
                              <w:color w:val="231F20"/>
                              <w:sz w:val="18"/>
                            </w:rPr>
                            <w:t>Diversity</w:t>
                          </w:r>
                          <w:r>
                            <w:rPr>
                              <w:color w:val="231F20"/>
                              <w:spacing w:val="-1"/>
                              <w:sz w:val="18"/>
                            </w:rPr>
                            <w:t> </w:t>
                          </w:r>
                          <w:r>
                            <w:rPr>
                              <w:color w:val="231F20"/>
                              <w:sz w:val="18"/>
                            </w:rPr>
                            <w:t>and</w:t>
                          </w:r>
                          <w:r>
                            <w:rPr>
                              <w:color w:val="231F20"/>
                              <w:spacing w:val="-1"/>
                              <w:sz w:val="18"/>
                            </w:rPr>
                            <w:t> </w:t>
                          </w:r>
                          <w:r>
                            <w:rPr>
                              <w:color w:val="231F20"/>
                              <w:sz w:val="18"/>
                            </w:rPr>
                            <w:t>Equity </w:t>
                          </w:r>
                          <w:r>
                            <w:rPr>
                              <w:color w:val="231F20"/>
                              <w:spacing w:val="-5"/>
                              <w:sz w:val="18"/>
                            </w:rPr>
                            <w:t>Toolkit</w:t>
                          </w:r>
                        </w:p>
                      </w:txbxContent>
                    </wps:txbx>
                    <wps:bodyPr wrap="square" lIns="0" tIns="0" rIns="0" bIns="0" rtlCol="0">
                      <a:noAutofit/>
                    </wps:bodyPr>
                  </wps:wsp>
                </a:graphicData>
              </a:graphic>
            </wp:anchor>
          </w:drawing>
        </mc:Choice>
        <mc:Fallback>
          <w:pict>
            <v:shape style="position:absolute;margin-left:35.437801pt;margin-top:823.903687pt;width:224.1pt;height:9.950pt;mso-position-horizontal-relative:page;mso-position-vertical-relative:page;z-index:-16073216" type="#_x0000_t202" id="docshape26" filled="false" stroked="false">
              <v:textbox inset="0,0,0,0">
                <w:txbxContent>
                  <w:p>
                    <w:pPr>
                      <w:spacing w:line="198" w:lineRule="exact" w:before="0"/>
                      <w:ind w:left="0" w:right="0" w:firstLine="0"/>
                      <w:jc w:val="left"/>
                      <w:rPr>
                        <w:sz w:val="18"/>
                      </w:rPr>
                    </w:pPr>
                    <w:r>
                      <w:rPr>
                        <w:color w:val="231F20"/>
                        <w:sz w:val="18"/>
                      </w:rPr>
                      <w:t>An</w:t>
                    </w:r>
                    <w:r>
                      <w:rPr>
                        <w:color w:val="231F20"/>
                        <w:spacing w:val="-3"/>
                        <w:sz w:val="18"/>
                      </w:rPr>
                      <w:t> </w:t>
                    </w:r>
                    <w:r>
                      <w:rPr>
                        <w:color w:val="231F20"/>
                        <w:sz w:val="18"/>
                      </w:rPr>
                      <w:t>Accessibility,</w:t>
                    </w:r>
                    <w:r>
                      <w:rPr>
                        <w:color w:val="231F20"/>
                        <w:spacing w:val="-1"/>
                        <w:sz w:val="18"/>
                      </w:rPr>
                      <w:t> </w:t>
                    </w:r>
                    <w:r>
                      <w:rPr>
                        <w:color w:val="231F20"/>
                        <w:sz w:val="18"/>
                      </w:rPr>
                      <w:t>Inclusion,</w:t>
                    </w:r>
                    <w:r>
                      <w:rPr>
                        <w:color w:val="231F20"/>
                        <w:spacing w:val="-1"/>
                        <w:sz w:val="18"/>
                      </w:rPr>
                      <w:t> </w:t>
                    </w:r>
                    <w:r>
                      <w:rPr>
                        <w:color w:val="231F20"/>
                        <w:sz w:val="18"/>
                      </w:rPr>
                      <w:t>Diversity</w:t>
                    </w:r>
                    <w:r>
                      <w:rPr>
                        <w:color w:val="231F20"/>
                        <w:spacing w:val="-1"/>
                        <w:sz w:val="18"/>
                      </w:rPr>
                      <w:t> </w:t>
                    </w:r>
                    <w:r>
                      <w:rPr>
                        <w:color w:val="231F20"/>
                        <w:sz w:val="18"/>
                      </w:rPr>
                      <w:t>and</w:t>
                    </w:r>
                    <w:r>
                      <w:rPr>
                        <w:color w:val="231F20"/>
                        <w:spacing w:val="-1"/>
                        <w:sz w:val="18"/>
                      </w:rPr>
                      <w:t> </w:t>
                    </w:r>
                    <w:r>
                      <w:rPr>
                        <w:color w:val="231F20"/>
                        <w:sz w:val="18"/>
                      </w:rPr>
                      <w:t>Equity </w:t>
                    </w:r>
                    <w:r>
                      <w:rPr>
                        <w:color w:val="231F20"/>
                        <w:spacing w:val="-5"/>
                        <w:sz w:val="18"/>
                      </w:rPr>
                      <w:t>Toolkit</w:t>
                    </w:r>
                  </w:p>
                </w:txbxContent>
              </v:textbox>
              <w10:wrap type="none"/>
            </v:shape>
          </w:pict>
        </mc:Fallback>
      </mc:AlternateContent>
    </w:r>
    <w:r>
      <w:rPr/>
      <mc:AlternateContent>
        <mc:Choice Requires="wps">
          <w:drawing>
            <wp:anchor distT="0" distB="0" distL="0" distR="0" allowOverlap="1" layoutInCell="1" locked="0" behindDoc="1" simplePos="0" relativeHeight="487243776">
              <wp:simplePos x="0" y="0"/>
              <wp:positionH relativeFrom="page">
                <wp:posOffset>0</wp:posOffset>
              </wp:positionH>
              <wp:positionV relativeFrom="page">
                <wp:posOffset>10353332</wp:posOffset>
              </wp:positionV>
              <wp:extent cx="7560309" cy="339090"/>
              <wp:effectExtent l="0" t="0" r="0" b="0"/>
              <wp:wrapNone/>
              <wp:docPr id="27" name="Graphic 27"/>
              <wp:cNvGraphicFramePr>
                <a:graphicFrameLocks/>
              </wp:cNvGraphicFramePr>
              <a:graphic>
                <a:graphicData uri="http://schemas.microsoft.com/office/word/2010/wordprocessingShape">
                  <wps:wsp>
                    <wps:cNvPr id="27" name="Graphic 27"/>
                    <wps:cNvSpPr/>
                    <wps:spPr>
                      <a:xfrm>
                        <a:off x="0" y="0"/>
                        <a:ext cx="7560309" cy="339090"/>
                      </a:xfrm>
                      <a:custGeom>
                        <a:avLst/>
                        <a:gdLst/>
                        <a:ahLst/>
                        <a:cxnLst/>
                        <a:rect l="l" t="t" r="r" b="b"/>
                        <a:pathLst>
                          <a:path w="7560309" h="339090">
                            <a:moveTo>
                              <a:pt x="7559992" y="0"/>
                            </a:moveTo>
                            <a:lnTo>
                              <a:pt x="0" y="0"/>
                            </a:lnTo>
                            <a:lnTo>
                              <a:pt x="0" y="338670"/>
                            </a:lnTo>
                            <a:lnTo>
                              <a:pt x="7559992" y="338670"/>
                            </a:lnTo>
                            <a:lnTo>
                              <a:pt x="7559992" y="0"/>
                            </a:lnTo>
                            <a:close/>
                          </a:path>
                        </a:pathLst>
                      </a:custGeom>
                      <a:solidFill>
                        <a:srgbClr val="EFA007"/>
                      </a:solidFill>
                    </wps:spPr>
                    <wps:bodyPr wrap="square" lIns="0" tIns="0" rIns="0" bIns="0" rtlCol="0">
                      <a:prstTxWarp prst="textNoShape">
                        <a:avLst/>
                      </a:prstTxWarp>
                      <a:noAutofit/>
                    </wps:bodyPr>
                  </wps:wsp>
                </a:graphicData>
              </a:graphic>
            </wp:anchor>
          </w:drawing>
        </mc:Choice>
        <mc:Fallback>
          <w:pict>
            <v:rect style="position:absolute;margin-left:0pt;margin-top:815.223022pt;width:595.275pt;height:26.667pt;mso-position-horizontal-relative:page;mso-position-vertical-relative:page;z-index:-16072704" id="docshape27" filled="true" fillcolor="#efa007" stroked="false">
              <v:fill type="solid"/>
              <w10:wrap type="none"/>
            </v:rect>
          </w:pict>
        </mc:Fallback>
      </mc:AlternateContent>
    </w:r>
    <w:r>
      <w:rPr/>
      <mc:AlternateContent>
        <mc:Choice Requires="wps">
          <w:drawing>
            <wp:anchor distT="0" distB="0" distL="0" distR="0" allowOverlap="1" layoutInCell="1" locked="0" behindDoc="1" simplePos="0" relativeHeight="487244288">
              <wp:simplePos x="0" y="0"/>
              <wp:positionH relativeFrom="page">
                <wp:posOffset>7084494</wp:posOffset>
              </wp:positionH>
              <wp:positionV relativeFrom="page">
                <wp:posOffset>10443790</wp:posOffset>
              </wp:positionV>
              <wp:extent cx="147955" cy="161925"/>
              <wp:effectExtent l="0" t="0" r="0" b="0"/>
              <wp:wrapNone/>
              <wp:docPr id="28" name="Textbox 28"/>
              <wp:cNvGraphicFramePr>
                <a:graphicFrameLocks/>
              </wp:cNvGraphicFramePr>
              <a:graphic>
                <a:graphicData uri="http://schemas.microsoft.com/office/word/2010/wordprocessingShape">
                  <wps:wsp>
                    <wps:cNvPr id="28" name="Textbox 28"/>
                    <wps:cNvSpPr txBox="1"/>
                    <wps:spPr>
                      <a:xfrm>
                        <a:off x="0" y="0"/>
                        <a:ext cx="147955" cy="161925"/>
                      </a:xfrm>
                      <a:prstGeom prst="rect">
                        <a:avLst/>
                      </a:prstGeom>
                    </wps:spPr>
                    <wps:txbx>
                      <w:txbxContent>
                        <w:p>
                          <w:pPr>
                            <w:spacing w:before="20"/>
                            <w:ind w:left="60" w:right="0" w:firstLine="0"/>
                            <w:jc w:val="left"/>
                            <w:rPr>
                              <w:rFonts w:ascii="Museo Sans Rounded 500"/>
                              <w:sz w:val="18"/>
                            </w:rPr>
                          </w:pPr>
                          <w:r>
                            <w:rPr>
                              <w:rFonts w:ascii="Museo Sans Rounded 500"/>
                              <w:color w:val="231F20"/>
                              <w:spacing w:val="-10"/>
                              <w:sz w:val="18"/>
                            </w:rPr>
                            <w:fldChar w:fldCharType="begin"/>
                          </w:r>
                          <w:r>
                            <w:rPr>
                              <w:rFonts w:ascii="Museo Sans Rounded 500"/>
                              <w:color w:val="231F20"/>
                              <w:spacing w:val="-10"/>
                              <w:sz w:val="18"/>
                            </w:rPr>
                            <w:instrText> PAGE </w:instrText>
                          </w:r>
                          <w:r>
                            <w:rPr>
                              <w:rFonts w:ascii="Museo Sans Rounded 500"/>
                              <w:color w:val="231F20"/>
                              <w:spacing w:val="-10"/>
                              <w:sz w:val="18"/>
                            </w:rPr>
                            <w:fldChar w:fldCharType="separate"/>
                          </w:r>
                          <w:r>
                            <w:rPr>
                              <w:rFonts w:ascii="Museo Sans Rounded 500"/>
                              <w:color w:val="231F20"/>
                              <w:spacing w:val="-10"/>
                              <w:sz w:val="18"/>
                            </w:rPr>
                            <w:t>7</w:t>
                          </w:r>
                          <w:r>
                            <w:rPr>
                              <w:rFonts w:ascii="Museo Sans Rounded 500"/>
                              <w:color w:val="231F20"/>
                              <w:spacing w:val="-10"/>
                              <w:sz w:val="18"/>
                            </w:rPr>
                            <w:fldChar w:fldCharType="end"/>
                          </w:r>
                        </w:p>
                      </w:txbxContent>
                    </wps:txbx>
                    <wps:bodyPr wrap="square" lIns="0" tIns="0" rIns="0" bIns="0" rtlCol="0">
                      <a:noAutofit/>
                    </wps:bodyPr>
                  </wps:wsp>
                </a:graphicData>
              </a:graphic>
            </wp:anchor>
          </w:drawing>
        </mc:Choice>
        <mc:Fallback>
          <w:pict>
            <v:shape style="position:absolute;margin-left:557.834229pt;margin-top:822.345703pt;width:11.65pt;height:12.75pt;mso-position-horizontal-relative:page;mso-position-vertical-relative:page;z-index:-16072192" type="#_x0000_t202" id="docshape28" filled="false" stroked="false">
              <v:textbox inset="0,0,0,0">
                <w:txbxContent>
                  <w:p>
                    <w:pPr>
                      <w:spacing w:before="20"/>
                      <w:ind w:left="60" w:right="0" w:firstLine="0"/>
                      <w:jc w:val="left"/>
                      <w:rPr>
                        <w:rFonts w:ascii="Museo Sans Rounded 500"/>
                        <w:sz w:val="18"/>
                      </w:rPr>
                    </w:pPr>
                    <w:r>
                      <w:rPr>
                        <w:rFonts w:ascii="Museo Sans Rounded 500"/>
                        <w:color w:val="231F20"/>
                        <w:spacing w:val="-10"/>
                        <w:sz w:val="18"/>
                      </w:rPr>
                      <w:fldChar w:fldCharType="begin"/>
                    </w:r>
                    <w:r>
                      <w:rPr>
                        <w:rFonts w:ascii="Museo Sans Rounded 500"/>
                        <w:color w:val="231F20"/>
                        <w:spacing w:val="-10"/>
                        <w:sz w:val="18"/>
                      </w:rPr>
                      <w:instrText> PAGE </w:instrText>
                    </w:r>
                    <w:r>
                      <w:rPr>
                        <w:rFonts w:ascii="Museo Sans Rounded 500"/>
                        <w:color w:val="231F20"/>
                        <w:spacing w:val="-10"/>
                        <w:sz w:val="18"/>
                      </w:rPr>
                      <w:fldChar w:fldCharType="separate"/>
                    </w:r>
                    <w:r>
                      <w:rPr>
                        <w:rFonts w:ascii="Museo Sans Rounded 500"/>
                        <w:color w:val="231F20"/>
                        <w:spacing w:val="-10"/>
                        <w:sz w:val="18"/>
                      </w:rPr>
                      <w:t>7</w:t>
                    </w:r>
                    <w:r>
                      <w:rPr>
                        <w:rFonts w:ascii="Museo Sans Rounded 500"/>
                        <w:color w:val="231F20"/>
                        <w:spacing w:val="-10"/>
                        <w:sz w:val="18"/>
                      </w:rPr>
                      <w:fldChar w:fldCharType="end"/>
                    </w:r>
                  </w:p>
                </w:txbxContent>
              </v:textbox>
              <w10:wrap type="none"/>
            </v:shape>
          </w:pict>
        </mc:Fallback>
      </mc:AlternateContent>
    </w:r>
  </w:p>
</w:ftr>
</file>

<file path=word/footer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7245312">
              <wp:simplePos x="0" y="0"/>
              <wp:positionH relativeFrom="page">
                <wp:posOffset>0</wp:posOffset>
              </wp:positionH>
              <wp:positionV relativeFrom="page">
                <wp:posOffset>10353332</wp:posOffset>
              </wp:positionV>
              <wp:extent cx="7560309" cy="339090"/>
              <wp:effectExtent l="0" t="0" r="0" b="0"/>
              <wp:wrapNone/>
              <wp:docPr id="34" name="Graphic 34"/>
              <wp:cNvGraphicFramePr>
                <a:graphicFrameLocks/>
              </wp:cNvGraphicFramePr>
              <a:graphic>
                <a:graphicData uri="http://schemas.microsoft.com/office/word/2010/wordprocessingShape">
                  <wps:wsp>
                    <wps:cNvPr id="34" name="Graphic 34"/>
                    <wps:cNvSpPr/>
                    <wps:spPr>
                      <a:xfrm>
                        <a:off x="0" y="0"/>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a:graphicData>
              </a:graphic>
            </wp:anchor>
          </w:drawing>
        </mc:Choice>
        <mc:Fallback>
          <w:pict>
            <v:rect style="position:absolute;margin-left:0pt;margin-top:815.223022pt;width:595.276pt;height:26.667pt;mso-position-horizontal-relative:page;mso-position-vertical-relative:page;z-index:-16071168" id="docshape34" filled="true" fillcolor="#efa007" stroked="false">
              <v:fill type="solid"/>
              <w10:wrap type="none"/>
            </v:rect>
          </w:pict>
        </mc:Fallback>
      </mc:AlternateContent>
    </w:r>
    <w:r>
      <w:rPr/>
      <mc:AlternateContent>
        <mc:Choice Requires="wps">
          <w:drawing>
            <wp:anchor distT="0" distB="0" distL="0" distR="0" allowOverlap="1" layoutInCell="1" locked="0" behindDoc="1" simplePos="0" relativeHeight="487245824">
              <wp:simplePos x="0" y="0"/>
              <wp:positionH relativeFrom="page">
                <wp:posOffset>7018659</wp:posOffset>
              </wp:positionH>
              <wp:positionV relativeFrom="page">
                <wp:posOffset>10443790</wp:posOffset>
              </wp:positionV>
              <wp:extent cx="213995" cy="161925"/>
              <wp:effectExtent l="0" t="0" r="0" b="0"/>
              <wp:wrapNone/>
              <wp:docPr id="35" name="Textbox 35"/>
              <wp:cNvGraphicFramePr>
                <a:graphicFrameLocks/>
              </wp:cNvGraphicFramePr>
              <a:graphic>
                <a:graphicData uri="http://schemas.microsoft.com/office/word/2010/wordprocessingShape">
                  <wps:wsp>
                    <wps:cNvPr id="35" name="Textbox 35"/>
                    <wps:cNvSpPr txBox="1"/>
                    <wps:spPr>
                      <a:xfrm>
                        <a:off x="0" y="0"/>
                        <a:ext cx="213995" cy="161925"/>
                      </a:xfrm>
                      <a:prstGeom prst="rect">
                        <a:avLst/>
                      </a:prstGeom>
                    </wps:spPr>
                    <wps:txbx>
                      <w:txbxContent>
                        <w:p>
                          <w:pPr>
                            <w:spacing w:before="20"/>
                            <w:ind w:left="60" w:right="0" w:firstLine="0"/>
                            <w:jc w:val="left"/>
                            <w:rPr>
                              <w:rFonts w:ascii="Museo Sans Rounded 500"/>
                              <w:sz w:val="18"/>
                            </w:rPr>
                          </w:pPr>
                          <w:r>
                            <w:rPr>
                              <w:rFonts w:ascii="Museo Sans Rounded 500"/>
                              <w:color w:val="231F20"/>
                              <w:spacing w:val="-5"/>
                              <w:sz w:val="18"/>
                            </w:rPr>
                            <w:fldChar w:fldCharType="begin"/>
                          </w:r>
                          <w:r>
                            <w:rPr>
                              <w:rFonts w:ascii="Museo Sans Rounded 500"/>
                              <w:color w:val="231F20"/>
                              <w:spacing w:val="-5"/>
                              <w:sz w:val="18"/>
                            </w:rPr>
                            <w:instrText> PAGE </w:instrText>
                          </w:r>
                          <w:r>
                            <w:rPr>
                              <w:rFonts w:ascii="Museo Sans Rounded 500"/>
                              <w:color w:val="231F20"/>
                              <w:spacing w:val="-5"/>
                              <w:sz w:val="18"/>
                            </w:rPr>
                            <w:fldChar w:fldCharType="separate"/>
                          </w:r>
                          <w:r>
                            <w:rPr>
                              <w:rFonts w:ascii="Museo Sans Rounded 500"/>
                              <w:color w:val="231F20"/>
                              <w:spacing w:val="-5"/>
                              <w:sz w:val="18"/>
                            </w:rPr>
                            <w:t>10</w:t>
                          </w:r>
                          <w:r>
                            <w:rPr>
                              <w:rFonts w:ascii="Museo Sans Rounded 500"/>
                              <w:color w:val="231F20"/>
                              <w:spacing w:val="-5"/>
                              <w:sz w:val="18"/>
                            </w:rPr>
                            <w:fldChar w:fldCharType="end"/>
                          </w:r>
                        </w:p>
                      </w:txbxContent>
                    </wps:txbx>
                    <wps:bodyPr wrap="square" lIns="0" tIns="0" rIns="0" bIns="0" rtlCol="0">
                      <a:noAutofit/>
                    </wps:bodyPr>
                  </wps:wsp>
                </a:graphicData>
              </a:graphic>
            </wp:anchor>
          </w:drawing>
        </mc:Choice>
        <mc:Fallback>
          <w:pict>
            <v:shape style="position:absolute;margin-left:552.650330pt;margin-top:822.345703pt;width:16.850pt;height:12.75pt;mso-position-horizontal-relative:page;mso-position-vertical-relative:page;z-index:-16070656" type="#_x0000_t202" id="docshape35" filled="false" stroked="false">
              <v:textbox inset="0,0,0,0">
                <w:txbxContent>
                  <w:p>
                    <w:pPr>
                      <w:spacing w:before="20"/>
                      <w:ind w:left="60" w:right="0" w:firstLine="0"/>
                      <w:jc w:val="left"/>
                      <w:rPr>
                        <w:rFonts w:ascii="Museo Sans Rounded 500"/>
                        <w:sz w:val="18"/>
                      </w:rPr>
                    </w:pPr>
                    <w:r>
                      <w:rPr>
                        <w:rFonts w:ascii="Museo Sans Rounded 500"/>
                        <w:color w:val="231F20"/>
                        <w:spacing w:val="-5"/>
                        <w:sz w:val="18"/>
                      </w:rPr>
                      <w:fldChar w:fldCharType="begin"/>
                    </w:r>
                    <w:r>
                      <w:rPr>
                        <w:rFonts w:ascii="Museo Sans Rounded 500"/>
                        <w:color w:val="231F20"/>
                        <w:spacing w:val="-5"/>
                        <w:sz w:val="18"/>
                      </w:rPr>
                      <w:instrText> PAGE </w:instrText>
                    </w:r>
                    <w:r>
                      <w:rPr>
                        <w:rFonts w:ascii="Museo Sans Rounded 500"/>
                        <w:color w:val="231F20"/>
                        <w:spacing w:val="-5"/>
                        <w:sz w:val="18"/>
                      </w:rPr>
                      <w:fldChar w:fldCharType="separate"/>
                    </w:r>
                    <w:r>
                      <w:rPr>
                        <w:rFonts w:ascii="Museo Sans Rounded 500"/>
                        <w:color w:val="231F20"/>
                        <w:spacing w:val="-5"/>
                        <w:sz w:val="18"/>
                      </w:rPr>
                      <w:t>10</w:t>
                    </w:r>
                    <w:r>
                      <w:rPr>
                        <w:rFonts w:ascii="Museo Sans Rounded 500"/>
                        <w:color w:val="231F20"/>
                        <w:spacing w:val="-5"/>
                        <w:sz w:val="18"/>
                      </w:rPr>
                      <w:fldChar w:fldCharType="end"/>
                    </w:r>
                  </w:p>
                </w:txbxContent>
              </v:textbox>
              <w10:wrap type="none"/>
            </v:shape>
          </w:pict>
        </mc:Fallback>
      </mc:AlternateContent>
    </w:r>
    <w:r>
      <w:rPr/>
      <mc:AlternateContent>
        <mc:Choice Requires="wps">
          <w:drawing>
            <wp:anchor distT="0" distB="0" distL="0" distR="0" allowOverlap="1" layoutInCell="1" locked="0" behindDoc="1" simplePos="0" relativeHeight="487246336">
              <wp:simplePos x="0" y="0"/>
              <wp:positionH relativeFrom="page">
                <wp:posOffset>437360</wp:posOffset>
              </wp:positionH>
              <wp:positionV relativeFrom="page">
                <wp:posOffset>10450876</wp:posOffset>
              </wp:positionV>
              <wp:extent cx="2871470" cy="151765"/>
              <wp:effectExtent l="0" t="0" r="0" b="0"/>
              <wp:wrapNone/>
              <wp:docPr id="36" name="Textbox 36"/>
              <wp:cNvGraphicFramePr>
                <a:graphicFrameLocks/>
              </wp:cNvGraphicFramePr>
              <a:graphic>
                <a:graphicData uri="http://schemas.microsoft.com/office/word/2010/wordprocessingShape">
                  <wps:wsp>
                    <wps:cNvPr id="36" name="Textbox 36"/>
                    <wps:cNvSpPr txBox="1"/>
                    <wps:spPr>
                      <a:xfrm>
                        <a:off x="0" y="0"/>
                        <a:ext cx="2871470" cy="151765"/>
                      </a:xfrm>
                      <a:prstGeom prst="rect">
                        <a:avLst/>
                      </a:prstGeom>
                    </wps:spPr>
                    <wps:txbx>
                      <w:txbxContent>
                        <w:p>
                          <w:pPr>
                            <w:spacing w:before="11"/>
                            <w:ind w:left="20" w:right="0" w:firstLine="0"/>
                            <w:jc w:val="left"/>
                            <w:rPr>
                              <w:sz w:val="18"/>
                            </w:rPr>
                          </w:pPr>
                          <w:r>
                            <w:rPr>
                              <w:color w:val="231F20"/>
                              <w:sz w:val="18"/>
                            </w:rPr>
                            <w:t>An</w:t>
                          </w:r>
                          <w:r>
                            <w:rPr>
                              <w:color w:val="231F20"/>
                              <w:spacing w:val="-3"/>
                              <w:sz w:val="18"/>
                            </w:rPr>
                            <w:t> </w:t>
                          </w:r>
                          <w:r>
                            <w:rPr>
                              <w:color w:val="231F20"/>
                              <w:sz w:val="18"/>
                            </w:rPr>
                            <w:t>Accessibility,</w:t>
                          </w:r>
                          <w:r>
                            <w:rPr>
                              <w:color w:val="231F20"/>
                              <w:spacing w:val="-1"/>
                              <w:sz w:val="18"/>
                            </w:rPr>
                            <w:t> </w:t>
                          </w:r>
                          <w:r>
                            <w:rPr>
                              <w:color w:val="231F20"/>
                              <w:sz w:val="18"/>
                            </w:rPr>
                            <w:t>Inclusion,</w:t>
                          </w:r>
                          <w:r>
                            <w:rPr>
                              <w:color w:val="231F20"/>
                              <w:spacing w:val="-1"/>
                              <w:sz w:val="18"/>
                            </w:rPr>
                            <w:t> </w:t>
                          </w:r>
                          <w:r>
                            <w:rPr>
                              <w:color w:val="231F20"/>
                              <w:sz w:val="18"/>
                            </w:rPr>
                            <w:t>Diversity</w:t>
                          </w:r>
                          <w:r>
                            <w:rPr>
                              <w:color w:val="231F20"/>
                              <w:spacing w:val="-1"/>
                              <w:sz w:val="18"/>
                            </w:rPr>
                            <w:t> </w:t>
                          </w:r>
                          <w:r>
                            <w:rPr>
                              <w:color w:val="231F20"/>
                              <w:sz w:val="18"/>
                            </w:rPr>
                            <w:t>and</w:t>
                          </w:r>
                          <w:r>
                            <w:rPr>
                              <w:color w:val="231F20"/>
                              <w:spacing w:val="-1"/>
                              <w:sz w:val="18"/>
                            </w:rPr>
                            <w:t> </w:t>
                          </w:r>
                          <w:r>
                            <w:rPr>
                              <w:color w:val="231F20"/>
                              <w:sz w:val="18"/>
                            </w:rPr>
                            <w:t>Equity </w:t>
                          </w:r>
                          <w:r>
                            <w:rPr>
                              <w:color w:val="231F20"/>
                              <w:spacing w:val="-2"/>
                              <w:sz w:val="18"/>
                            </w:rPr>
                            <w:t>Toolkit</w:t>
                          </w:r>
                        </w:p>
                      </w:txbxContent>
                    </wps:txbx>
                    <wps:bodyPr wrap="square" lIns="0" tIns="0" rIns="0" bIns="0" rtlCol="0">
                      <a:noAutofit/>
                    </wps:bodyPr>
                  </wps:wsp>
                </a:graphicData>
              </a:graphic>
            </wp:anchor>
          </w:drawing>
        </mc:Choice>
        <mc:Fallback>
          <w:pict>
            <v:shape style="position:absolute;margin-left:34.437801pt;margin-top:822.903687pt;width:226.1pt;height:11.95pt;mso-position-horizontal-relative:page;mso-position-vertical-relative:page;z-index:-16070144" type="#_x0000_t202" id="docshape36" filled="false" stroked="false">
              <v:textbox inset="0,0,0,0">
                <w:txbxContent>
                  <w:p>
                    <w:pPr>
                      <w:spacing w:before="11"/>
                      <w:ind w:left="20" w:right="0" w:firstLine="0"/>
                      <w:jc w:val="left"/>
                      <w:rPr>
                        <w:sz w:val="18"/>
                      </w:rPr>
                    </w:pPr>
                    <w:r>
                      <w:rPr>
                        <w:color w:val="231F20"/>
                        <w:sz w:val="18"/>
                      </w:rPr>
                      <w:t>An</w:t>
                    </w:r>
                    <w:r>
                      <w:rPr>
                        <w:color w:val="231F20"/>
                        <w:spacing w:val="-3"/>
                        <w:sz w:val="18"/>
                      </w:rPr>
                      <w:t> </w:t>
                    </w:r>
                    <w:r>
                      <w:rPr>
                        <w:color w:val="231F20"/>
                        <w:sz w:val="18"/>
                      </w:rPr>
                      <w:t>Accessibility,</w:t>
                    </w:r>
                    <w:r>
                      <w:rPr>
                        <w:color w:val="231F20"/>
                        <w:spacing w:val="-1"/>
                        <w:sz w:val="18"/>
                      </w:rPr>
                      <w:t> </w:t>
                    </w:r>
                    <w:r>
                      <w:rPr>
                        <w:color w:val="231F20"/>
                        <w:sz w:val="18"/>
                      </w:rPr>
                      <w:t>Inclusion,</w:t>
                    </w:r>
                    <w:r>
                      <w:rPr>
                        <w:color w:val="231F20"/>
                        <w:spacing w:val="-1"/>
                        <w:sz w:val="18"/>
                      </w:rPr>
                      <w:t> </w:t>
                    </w:r>
                    <w:r>
                      <w:rPr>
                        <w:color w:val="231F20"/>
                        <w:sz w:val="18"/>
                      </w:rPr>
                      <w:t>Diversity</w:t>
                    </w:r>
                    <w:r>
                      <w:rPr>
                        <w:color w:val="231F20"/>
                        <w:spacing w:val="-1"/>
                        <w:sz w:val="18"/>
                      </w:rPr>
                      <w:t> </w:t>
                    </w:r>
                    <w:r>
                      <w:rPr>
                        <w:color w:val="231F20"/>
                        <w:sz w:val="18"/>
                      </w:rPr>
                      <w:t>and</w:t>
                    </w:r>
                    <w:r>
                      <w:rPr>
                        <w:color w:val="231F20"/>
                        <w:spacing w:val="-1"/>
                        <w:sz w:val="18"/>
                      </w:rPr>
                      <w:t> </w:t>
                    </w:r>
                    <w:r>
                      <w:rPr>
                        <w:color w:val="231F20"/>
                        <w:sz w:val="18"/>
                      </w:rPr>
                      <w:t>Equity </w:t>
                    </w:r>
                    <w:r>
                      <w:rPr>
                        <w:color w:val="231F20"/>
                        <w:spacing w:val="-2"/>
                        <w:sz w:val="18"/>
                      </w:rPr>
                      <w:t>Toolkit</w:t>
                    </w:r>
                  </w:p>
                </w:txbxContent>
              </v:textbox>
              <w10:wrap type="none"/>
            </v:shape>
          </w:pict>
        </mc:Fallback>
      </mc:AlternateContent>
    </w:r>
  </w:p>
</w:ftr>
</file>

<file path=word/header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7237632">
              <wp:simplePos x="0" y="0"/>
              <wp:positionH relativeFrom="page">
                <wp:posOffset>0</wp:posOffset>
              </wp:positionH>
              <wp:positionV relativeFrom="page">
                <wp:posOffset>0</wp:posOffset>
              </wp:positionV>
              <wp:extent cx="7560309" cy="339090"/>
              <wp:effectExtent l="0" t="0" r="0" b="0"/>
              <wp:wrapNone/>
              <wp:docPr id="7" name="Graphic 7"/>
              <wp:cNvGraphicFramePr>
                <a:graphicFrameLocks/>
              </wp:cNvGraphicFramePr>
              <a:graphic>
                <a:graphicData uri="http://schemas.microsoft.com/office/word/2010/wordprocessingShape">
                  <wps:wsp>
                    <wps:cNvPr id="7" name="Graphic 7"/>
                    <wps:cNvSpPr/>
                    <wps:spPr>
                      <a:xfrm>
                        <a:off x="0" y="0"/>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a:graphicData>
              </a:graphic>
            </wp:anchor>
          </w:drawing>
        </mc:Choice>
        <mc:Fallback>
          <w:pict>
            <v:rect style="position:absolute;margin-left:0pt;margin-top:.000015pt;width:595.276pt;height:26.667pt;mso-position-horizontal-relative:page;mso-position-vertical-relative:page;z-index:-16078848" id="docshape7" filled="true" fillcolor="#efa007" stroked="false">
              <v:fill type="solid"/>
              <w10:wrap type="none"/>
            </v:rect>
          </w:pict>
        </mc:Fallback>
      </mc:AlternateContent>
    </w:r>
    <w:r>
      <w:rPr/>
      <mc:AlternateContent>
        <mc:Choice Requires="wps">
          <w:drawing>
            <wp:anchor distT="0" distB="0" distL="0" distR="0" allowOverlap="1" layoutInCell="1" locked="0" behindDoc="1" simplePos="0" relativeHeight="487238144">
              <wp:simplePos x="0" y="0"/>
              <wp:positionH relativeFrom="page">
                <wp:posOffset>444500</wp:posOffset>
              </wp:positionH>
              <wp:positionV relativeFrom="page">
                <wp:posOffset>633427</wp:posOffset>
              </wp:positionV>
              <wp:extent cx="2667635" cy="333375"/>
              <wp:effectExtent l="0" t="0" r="0" b="0"/>
              <wp:wrapNone/>
              <wp:docPr id="8" name="Textbox 8"/>
              <wp:cNvGraphicFramePr>
                <a:graphicFrameLocks/>
              </wp:cNvGraphicFramePr>
              <a:graphic>
                <a:graphicData uri="http://schemas.microsoft.com/office/word/2010/wordprocessingShape">
                  <wps:wsp>
                    <wps:cNvPr id="8" name="Textbox 8"/>
                    <wps:cNvSpPr txBox="1"/>
                    <wps:spPr>
                      <a:xfrm>
                        <a:off x="0" y="0"/>
                        <a:ext cx="2667635" cy="333375"/>
                      </a:xfrm>
                      <a:prstGeom prst="rect">
                        <a:avLst/>
                      </a:prstGeom>
                    </wps:spPr>
                    <wps:txbx>
                      <w:txbxContent>
                        <w:p>
                          <w:pPr>
                            <w:spacing w:line="525" w:lineRule="exact" w:before="0"/>
                            <w:ind w:left="20" w:right="0" w:firstLine="0"/>
                            <w:jc w:val="left"/>
                            <w:rPr>
                              <w:sz w:val="44"/>
                            </w:rPr>
                          </w:pPr>
                          <w:r>
                            <w:rPr>
                              <w:color w:val="231F20"/>
                              <w:sz w:val="44"/>
                            </w:rPr>
                            <w:t>About</w:t>
                          </w:r>
                          <w:r>
                            <w:rPr>
                              <w:color w:val="231F20"/>
                              <w:spacing w:val="-1"/>
                              <w:sz w:val="44"/>
                            </w:rPr>
                            <w:t> </w:t>
                          </w:r>
                          <w:r>
                            <w:rPr>
                              <w:color w:val="231F20"/>
                              <w:sz w:val="44"/>
                            </w:rPr>
                            <w:t>Deaf</w:t>
                          </w:r>
                          <w:r>
                            <w:rPr>
                              <w:color w:val="231F20"/>
                              <w:spacing w:val="-1"/>
                              <w:sz w:val="44"/>
                            </w:rPr>
                            <w:t> </w:t>
                          </w:r>
                          <w:r>
                            <w:rPr>
                              <w:color w:val="231F20"/>
                              <w:spacing w:val="-2"/>
                              <w:sz w:val="44"/>
                            </w:rPr>
                            <w:t>Australia</w:t>
                          </w:r>
                        </w:p>
                      </w:txbxContent>
                    </wps:txbx>
                    <wps:bodyPr wrap="square" lIns="0" tIns="0" rIns="0" bIns="0" rtlCol="0">
                      <a:noAutofit/>
                    </wps:bodyPr>
                  </wps:wsp>
                </a:graphicData>
              </a:graphic>
            </wp:anchor>
          </w:drawing>
        </mc:Choice>
        <mc:Fallback>
          <w:pict>
            <v:shape style="position:absolute;margin-left:35pt;margin-top:49.876213pt;width:210.05pt;height:26.25pt;mso-position-horizontal-relative:page;mso-position-vertical-relative:page;z-index:-16078336" type="#_x0000_t202" id="docshape8" filled="false" stroked="false">
              <v:textbox inset="0,0,0,0">
                <w:txbxContent>
                  <w:p>
                    <w:pPr>
                      <w:spacing w:line="525" w:lineRule="exact" w:before="0"/>
                      <w:ind w:left="20" w:right="0" w:firstLine="0"/>
                      <w:jc w:val="left"/>
                      <w:rPr>
                        <w:sz w:val="44"/>
                      </w:rPr>
                    </w:pPr>
                    <w:r>
                      <w:rPr>
                        <w:color w:val="231F20"/>
                        <w:sz w:val="44"/>
                      </w:rPr>
                      <w:t>About</w:t>
                    </w:r>
                    <w:r>
                      <w:rPr>
                        <w:color w:val="231F20"/>
                        <w:spacing w:val="-1"/>
                        <w:sz w:val="44"/>
                      </w:rPr>
                      <w:t> </w:t>
                    </w:r>
                    <w:r>
                      <w:rPr>
                        <w:color w:val="231F20"/>
                        <w:sz w:val="44"/>
                      </w:rPr>
                      <w:t>Deaf</w:t>
                    </w:r>
                    <w:r>
                      <w:rPr>
                        <w:color w:val="231F20"/>
                        <w:spacing w:val="-1"/>
                        <w:sz w:val="44"/>
                      </w:rPr>
                      <w:t> </w:t>
                    </w:r>
                    <w:r>
                      <w:rPr>
                        <w:color w:val="231F20"/>
                        <w:spacing w:val="-2"/>
                        <w:sz w:val="44"/>
                      </w:rPr>
                      <w:t>Australia</w:t>
                    </w:r>
                  </w:p>
                </w:txbxContent>
              </v:textbox>
              <w10:wrap type="none"/>
            </v:shape>
          </w:pict>
        </mc:Fallback>
      </mc:AlternateContent>
    </w:r>
    <w:r>
      <w:rPr/>
      <mc:AlternateContent>
        <mc:Choice Requires="wps">
          <w:drawing>
            <wp:anchor distT="0" distB="0" distL="0" distR="0" allowOverlap="1" layoutInCell="1" locked="0" behindDoc="1" simplePos="0" relativeHeight="487238656">
              <wp:simplePos x="0" y="0"/>
              <wp:positionH relativeFrom="page">
                <wp:posOffset>3919699</wp:posOffset>
              </wp:positionH>
              <wp:positionV relativeFrom="page">
                <wp:posOffset>644248</wp:posOffset>
              </wp:positionV>
              <wp:extent cx="3077845" cy="249554"/>
              <wp:effectExtent l="0" t="0" r="0" b="0"/>
              <wp:wrapNone/>
              <wp:docPr id="9" name="Textbox 9"/>
              <wp:cNvGraphicFramePr>
                <a:graphicFrameLocks/>
              </wp:cNvGraphicFramePr>
              <a:graphic>
                <a:graphicData uri="http://schemas.microsoft.com/office/word/2010/wordprocessingShape">
                  <wps:wsp>
                    <wps:cNvPr id="9" name="Textbox 9"/>
                    <wps:cNvSpPr txBox="1"/>
                    <wps:spPr>
                      <a:xfrm>
                        <a:off x="0" y="0"/>
                        <a:ext cx="3077845" cy="249554"/>
                      </a:xfrm>
                      <a:prstGeom prst="rect">
                        <a:avLst/>
                      </a:prstGeom>
                    </wps:spPr>
                    <wps:txbx>
                      <w:txbxContent>
                        <w:p>
                          <w:pPr>
                            <w:spacing w:before="4"/>
                            <w:ind w:left="20" w:right="0" w:firstLine="0"/>
                            <w:jc w:val="left"/>
                            <w:rPr>
                              <w:sz w:val="32"/>
                            </w:rPr>
                          </w:pPr>
                          <w:r>
                            <w:rPr>
                              <w:color w:val="231F20"/>
                              <w:sz w:val="32"/>
                            </w:rPr>
                            <w:t>Acknowledgements &amp; </w:t>
                          </w:r>
                          <w:r>
                            <w:rPr>
                              <w:color w:val="231F20"/>
                              <w:spacing w:val="-2"/>
                              <w:sz w:val="32"/>
                            </w:rPr>
                            <w:t>Copyright</w:t>
                          </w:r>
                        </w:p>
                      </w:txbxContent>
                    </wps:txbx>
                    <wps:bodyPr wrap="square" lIns="0" tIns="0" rIns="0" bIns="0" rtlCol="0">
                      <a:noAutofit/>
                    </wps:bodyPr>
                  </wps:wsp>
                </a:graphicData>
              </a:graphic>
            </wp:anchor>
          </w:drawing>
        </mc:Choice>
        <mc:Fallback>
          <w:pict>
            <v:shape style="position:absolute;margin-left:308.637787pt;margin-top:50.728214pt;width:242.35pt;height:19.650pt;mso-position-horizontal-relative:page;mso-position-vertical-relative:page;z-index:-16077824" type="#_x0000_t202" id="docshape9" filled="false" stroked="false">
              <v:textbox inset="0,0,0,0">
                <w:txbxContent>
                  <w:p>
                    <w:pPr>
                      <w:spacing w:before="4"/>
                      <w:ind w:left="20" w:right="0" w:firstLine="0"/>
                      <w:jc w:val="left"/>
                      <w:rPr>
                        <w:sz w:val="32"/>
                      </w:rPr>
                    </w:pPr>
                    <w:r>
                      <w:rPr>
                        <w:color w:val="231F20"/>
                        <w:sz w:val="32"/>
                      </w:rPr>
                      <w:t>Acknowledgements &amp; </w:t>
                    </w:r>
                    <w:r>
                      <w:rPr>
                        <w:color w:val="231F20"/>
                        <w:spacing w:val="-2"/>
                        <w:sz w:val="32"/>
                      </w:rPr>
                      <w:t>Copyright</w:t>
                    </w:r>
                  </w:p>
                </w:txbxContent>
              </v:textbox>
              <w10:wrap type="none"/>
            </v:shape>
          </w:pict>
        </mc:Fallback>
      </mc:AlternateContent>
    </w:r>
  </w:p>
</w:hdr>
</file>

<file path=word/header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7240704">
              <wp:simplePos x="0" y="0"/>
              <wp:positionH relativeFrom="page">
                <wp:posOffset>0</wp:posOffset>
              </wp:positionH>
              <wp:positionV relativeFrom="page">
                <wp:posOffset>0</wp:posOffset>
              </wp:positionV>
              <wp:extent cx="7560309" cy="339090"/>
              <wp:effectExtent l="0" t="0" r="0" b="0"/>
              <wp:wrapNone/>
              <wp:docPr id="15" name="Graphic 15"/>
              <wp:cNvGraphicFramePr>
                <a:graphicFrameLocks/>
              </wp:cNvGraphicFramePr>
              <a:graphic>
                <a:graphicData uri="http://schemas.microsoft.com/office/word/2010/wordprocessingShape">
                  <wps:wsp>
                    <wps:cNvPr id="15" name="Graphic 15"/>
                    <wps:cNvSpPr/>
                    <wps:spPr>
                      <a:xfrm>
                        <a:off x="0" y="0"/>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a:graphicData>
              </a:graphic>
            </wp:anchor>
          </w:drawing>
        </mc:Choice>
        <mc:Fallback>
          <w:pict>
            <v:rect style="position:absolute;margin-left:0pt;margin-top:.000015pt;width:595.276pt;height:26.667pt;mso-position-horizontal-relative:page;mso-position-vertical-relative:page;z-index:-16075776" id="docshape15" filled="true" fillcolor="#efa007" stroked="false">
              <v:fill type="solid"/>
              <w10:wrap type="none"/>
            </v:rect>
          </w:pict>
        </mc:Fallback>
      </mc:AlternateContent>
    </w:r>
  </w:p>
</w:hdr>
</file>

<file path=word/header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7242752">
              <wp:simplePos x="0" y="0"/>
              <wp:positionH relativeFrom="page">
                <wp:posOffset>0</wp:posOffset>
              </wp:positionH>
              <wp:positionV relativeFrom="page">
                <wp:posOffset>0</wp:posOffset>
              </wp:positionV>
              <wp:extent cx="7560309" cy="339090"/>
              <wp:effectExtent l="0" t="0" r="0" b="0"/>
              <wp:wrapNone/>
              <wp:docPr id="25" name="Graphic 25"/>
              <wp:cNvGraphicFramePr>
                <a:graphicFrameLocks/>
              </wp:cNvGraphicFramePr>
              <a:graphic>
                <a:graphicData uri="http://schemas.microsoft.com/office/word/2010/wordprocessingShape">
                  <wps:wsp>
                    <wps:cNvPr id="25" name="Graphic 25"/>
                    <wps:cNvSpPr/>
                    <wps:spPr>
                      <a:xfrm>
                        <a:off x="0" y="0"/>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a:graphicData>
              </a:graphic>
            </wp:anchor>
          </w:drawing>
        </mc:Choice>
        <mc:Fallback>
          <w:pict>
            <v:rect style="position:absolute;margin-left:0pt;margin-top:.000015pt;width:595.276pt;height:26.667pt;mso-position-horizontal-relative:page;mso-position-vertical-relative:page;z-index:-16073728" id="docshape25" filled="true" fillcolor="#efa007" stroked="false">
              <v:fill type="solid"/>
              <w10:wrap type="none"/>
            </v:rect>
          </w:pict>
        </mc:Fallback>
      </mc:AlternateContent>
    </w:r>
  </w:p>
</w:hdr>
</file>

<file path=word/header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rPr>
        <w:sz w:val="20"/>
      </w:rPr>
    </w:pPr>
    <w:r>
      <w:rPr/>
      <mc:AlternateContent>
        <mc:Choice Requires="wps">
          <w:drawing>
            <wp:anchor distT="0" distB="0" distL="0" distR="0" allowOverlap="1" layoutInCell="1" locked="0" behindDoc="1" simplePos="0" relativeHeight="487244800">
              <wp:simplePos x="0" y="0"/>
              <wp:positionH relativeFrom="page">
                <wp:posOffset>0</wp:posOffset>
              </wp:positionH>
              <wp:positionV relativeFrom="page">
                <wp:posOffset>0</wp:posOffset>
              </wp:positionV>
              <wp:extent cx="7560309" cy="339090"/>
              <wp:effectExtent l="0" t="0" r="0" b="0"/>
              <wp:wrapNone/>
              <wp:docPr id="33" name="Graphic 33"/>
              <wp:cNvGraphicFramePr>
                <a:graphicFrameLocks/>
              </wp:cNvGraphicFramePr>
              <a:graphic>
                <a:graphicData uri="http://schemas.microsoft.com/office/word/2010/wordprocessingShape">
                  <wps:wsp>
                    <wps:cNvPr id="33" name="Graphic 33"/>
                    <wps:cNvSpPr/>
                    <wps:spPr>
                      <a:xfrm>
                        <a:off x="0" y="0"/>
                        <a:ext cx="7560309" cy="339090"/>
                      </a:xfrm>
                      <a:custGeom>
                        <a:avLst/>
                        <a:gdLst/>
                        <a:ahLst/>
                        <a:cxnLst/>
                        <a:rect l="l" t="t" r="r" b="b"/>
                        <a:pathLst>
                          <a:path w="7560309" h="339090">
                            <a:moveTo>
                              <a:pt x="7560005" y="0"/>
                            </a:moveTo>
                            <a:lnTo>
                              <a:pt x="0" y="0"/>
                            </a:lnTo>
                            <a:lnTo>
                              <a:pt x="0" y="338670"/>
                            </a:lnTo>
                            <a:lnTo>
                              <a:pt x="7560005" y="338670"/>
                            </a:lnTo>
                            <a:lnTo>
                              <a:pt x="7560005" y="0"/>
                            </a:lnTo>
                            <a:close/>
                          </a:path>
                        </a:pathLst>
                      </a:custGeom>
                      <a:solidFill>
                        <a:srgbClr val="EFA007"/>
                      </a:solidFill>
                    </wps:spPr>
                    <wps:bodyPr wrap="square" lIns="0" tIns="0" rIns="0" bIns="0" rtlCol="0">
                      <a:prstTxWarp prst="textNoShape">
                        <a:avLst/>
                      </a:prstTxWarp>
                      <a:noAutofit/>
                    </wps:bodyPr>
                  </wps:wsp>
                </a:graphicData>
              </a:graphic>
            </wp:anchor>
          </w:drawing>
        </mc:Choice>
        <mc:Fallback>
          <w:pict>
            <v:rect style="position:absolute;margin-left:0pt;margin-top:.000015pt;width:595.276pt;height:26.667pt;mso-position-horizontal-relative:page;mso-position-vertical-relative:page;z-index:-16071680" id="docshape33" filled="true" fillcolor="#efa007" stroked="false">
              <v:fill type="solid"/>
              <w10:wrap type="none"/>
            </v:rect>
          </w:pict>
        </mc:Fallback>
      </mc:AlternateConten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7">
    <w:multiLevelType w:val="hybridMultilevel"/>
    <w:lvl w:ilvl="0">
      <w:start w:val="1"/>
      <w:numFmt w:val="decimal"/>
      <w:lvlText w:val="%1."/>
      <w:lvlJc w:val="left"/>
      <w:pPr>
        <w:ind w:left="697" w:hanging="235"/>
        <w:jc w:val="left"/>
      </w:pPr>
      <w:rPr>
        <w:rFonts w:hint="default" w:ascii="Museo Sans 900" w:hAnsi="Museo Sans 900" w:eastAsia="Museo Sans 900" w:cs="Museo Sans 900"/>
        <w:b/>
        <w:bCs/>
        <w:i w:val="0"/>
        <w:iCs w:val="0"/>
        <w:color w:val="231F20"/>
        <w:spacing w:val="0"/>
        <w:w w:val="100"/>
        <w:sz w:val="22"/>
        <w:szCs w:val="22"/>
        <w:lang w:val="en-US" w:eastAsia="en-US" w:bidi="ar-SA"/>
      </w:rPr>
    </w:lvl>
    <w:lvl w:ilvl="1">
      <w:start w:val="0"/>
      <w:numFmt w:val="bullet"/>
      <w:lvlText w:val="•"/>
      <w:lvlJc w:val="left"/>
      <w:pPr>
        <w:ind w:left="1201" w:hanging="235"/>
      </w:pPr>
      <w:rPr>
        <w:rFonts w:hint="default"/>
        <w:lang w:val="en-US" w:eastAsia="en-US" w:bidi="ar-SA"/>
      </w:rPr>
    </w:lvl>
    <w:lvl w:ilvl="2">
      <w:start w:val="0"/>
      <w:numFmt w:val="bullet"/>
      <w:lvlText w:val="•"/>
      <w:lvlJc w:val="left"/>
      <w:pPr>
        <w:ind w:left="1702" w:hanging="235"/>
      </w:pPr>
      <w:rPr>
        <w:rFonts w:hint="default"/>
        <w:lang w:val="en-US" w:eastAsia="en-US" w:bidi="ar-SA"/>
      </w:rPr>
    </w:lvl>
    <w:lvl w:ilvl="3">
      <w:start w:val="0"/>
      <w:numFmt w:val="bullet"/>
      <w:lvlText w:val="•"/>
      <w:lvlJc w:val="left"/>
      <w:pPr>
        <w:ind w:left="2203" w:hanging="235"/>
      </w:pPr>
      <w:rPr>
        <w:rFonts w:hint="default"/>
        <w:lang w:val="en-US" w:eastAsia="en-US" w:bidi="ar-SA"/>
      </w:rPr>
    </w:lvl>
    <w:lvl w:ilvl="4">
      <w:start w:val="0"/>
      <w:numFmt w:val="bullet"/>
      <w:lvlText w:val="•"/>
      <w:lvlJc w:val="left"/>
      <w:pPr>
        <w:ind w:left="2704" w:hanging="235"/>
      </w:pPr>
      <w:rPr>
        <w:rFonts w:hint="default"/>
        <w:lang w:val="en-US" w:eastAsia="en-US" w:bidi="ar-SA"/>
      </w:rPr>
    </w:lvl>
    <w:lvl w:ilvl="5">
      <w:start w:val="0"/>
      <w:numFmt w:val="bullet"/>
      <w:lvlText w:val="•"/>
      <w:lvlJc w:val="left"/>
      <w:pPr>
        <w:ind w:left="3205" w:hanging="235"/>
      </w:pPr>
      <w:rPr>
        <w:rFonts w:hint="default"/>
        <w:lang w:val="en-US" w:eastAsia="en-US" w:bidi="ar-SA"/>
      </w:rPr>
    </w:lvl>
    <w:lvl w:ilvl="6">
      <w:start w:val="0"/>
      <w:numFmt w:val="bullet"/>
      <w:lvlText w:val="•"/>
      <w:lvlJc w:val="left"/>
      <w:pPr>
        <w:ind w:left="3706" w:hanging="235"/>
      </w:pPr>
      <w:rPr>
        <w:rFonts w:hint="default"/>
        <w:lang w:val="en-US" w:eastAsia="en-US" w:bidi="ar-SA"/>
      </w:rPr>
    </w:lvl>
    <w:lvl w:ilvl="7">
      <w:start w:val="0"/>
      <w:numFmt w:val="bullet"/>
      <w:lvlText w:val="•"/>
      <w:lvlJc w:val="left"/>
      <w:pPr>
        <w:ind w:left="4207" w:hanging="235"/>
      </w:pPr>
      <w:rPr>
        <w:rFonts w:hint="default"/>
        <w:lang w:val="en-US" w:eastAsia="en-US" w:bidi="ar-SA"/>
      </w:rPr>
    </w:lvl>
    <w:lvl w:ilvl="8">
      <w:start w:val="0"/>
      <w:numFmt w:val="bullet"/>
      <w:lvlText w:val="•"/>
      <w:lvlJc w:val="left"/>
      <w:pPr>
        <w:ind w:left="4708" w:hanging="235"/>
      </w:pPr>
      <w:rPr>
        <w:rFonts w:hint="default"/>
        <w:lang w:val="en-US" w:eastAsia="en-US" w:bidi="ar-SA"/>
      </w:rPr>
    </w:lvl>
  </w:abstractNum>
  <w:abstractNum w:abstractNumId="6">
    <w:multiLevelType w:val="hybridMultilevel"/>
    <w:lvl w:ilvl="0">
      <w:start w:val="1"/>
      <w:numFmt w:val="decimal"/>
      <w:lvlText w:val="%1."/>
      <w:lvlJc w:val="left"/>
      <w:pPr>
        <w:ind w:left="940" w:hanging="235"/>
        <w:jc w:val="left"/>
      </w:pPr>
      <w:rPr>
        <w:rFonts w:hint="default" w:ascii="Museo Sans 900" w:hAnsi="Museo Sans 900" w:eastAsia="Museo Sans 900" w:cs="Museo Sans 900"/>
        <w:b/>
        <w:bCs/>
        <w:i w:val="0"/>
        <w:iCs w:val="0"/>
        <w:color w:val="231F20"/>
        <w:spacing w:val="0"/>
        <w:w w:val="100"/>
        <w:sz w:val="22"/>
        <w:szCs w:val="22"/>
        <w:lang w:val="en-US" w:eastAsia="en-US" w:bidi="ar-SA"/>
      </w:rPr>
    </w:lvl>
    <w:lvl w:ilvl="1">
      <w:start w:val="0"/>
      <w:numFmt w:val="bullet"/>
      <w:lvlText w:val="•"/>
      <w:lvlJc w:val="left"/>
      <w:pPr>
        <w:ind w:left="1413" w:hanging="235"/>
      </w:pPr>
      <w:rPr>
        <w:rFonts w:hint="default"/>
        <w:lang w:val="en-US" w:eastAsia="en-US" w:bidi="ar-SA"/>
      </w:rPr>
    </w:lvl>
    <w:lvl w:ilvl="2">
      <w:start w:val="0"/>
      <w:numFmt w:val="bullet"/>
      <w:lvlText w:val="•"/>
      <w:lvlJc w:val="left"/>
      <w:pPr>
        <w:ind w:left="1887" w:hanging="235"/>
      </w:pPr>
      <w:rPr>
        <w:rFonts w:hint="default"/>
        <w:lang w:val="en-US" w:eastAsia="en-US" w:bidi="ar-SA"/>
      </w:rPr>
    </w:lvl>
    <w:lvl w:ilvl="3">
      <w:start w:val="0"/>
      <w:numFmt w:val="bullet"/>
      <w:lvlText w:val="•"/>
      <w:lvlJc w:val="left"/>
      <w:pPr>
        <w:ind w:left="2360" w:hanging="235"/>
      </w:pPr>
      <w:rPr>
        <w:rFonts w:hint="default"/>
        <w:lang w:val="en-US" w:eastAsia="en-US" w:bidi="ar-SA"/>
      </w:rPr>
    </w:lvl>
    <w:lvl w:ilvl="4">
      <w:start w:val="0"/>
      <w:numFmt w:val="bullet"/>
      <w:lvlText w:val="•"/>
      <w:lvlJc w:val="left"/>
      <w:pPr>
        <w:ind w:left="2834" w:hanging="235"/>
      </w:pPr>
      <w:rPr>
        <w:rFonts w:hint="default"/>
        <w:lang w:val="en-US" w:eastAsia="en-US" w:bidi="ar-SA"/>
      </w:rPr>
    </w:lvl>
    <w:lvl w:ilvl="5">
      <w:start w:val="0"/>
      <w:numFmt w:val="bullet"/>
      <w:lvlText w:val="•"/>
      <w:lvlJc w:val="left"/>
      <w:pPr>
        <w:ind w:left="3307" w:hanging="235"/>
      </w:pPr>
      <w:rPr>
        <w:rFonts w:hint="default"/>
        <w:lang w:val="en-US" w:eastAsia="en-US" w:bidi="ar-SA"/>
      </w:rPr>
    </w:lvl>
    <w:lvl w:ilvl="6">
      <w:start w:val="0"/>
      <w:numFmt w:val="bullet"/>
      <w:lvlText w:val="•"/>
      <w:lvlJc w:val="left"/>
      <w:pPr>
        <w:ind w:left="3781" w:hanging="235"/>
      </w:pPr>
      <w:rPr>
        <w:rFonts w:hint="default"/>
        <w:lang w:val="en-US" w:eastAsia="en-US" w:bidi="ar-SA"/>
      </w:rPr>
    </w:lvl>
    <w:lvl w:ilvl="7">
      <w:start w:val="0"/>
      <w:numFmt w:val="bullet"/>
      <w:lvlText w:val="•"/>
      <w:lvlJc w:val="left"/>
      <w:pPr>
        <w:ind w:left="4254" w:hanging="235"/>
      </w:pPr>
      <w:rPr>
        <w:rFonts w:hint="default"/>
        <w:lang w:val="en-US" w:eastAsia="en-US" w:bidi="ar-SA"/>
      </w:rPr>
    </w:lvl>
    <w:lvl w:ilvl="8">
      <w:start w:val="0"/>
      <w:numFmt w:val="bullet"/>
      <w:lvlText w:val="•"/>
      <w:lvlJc w:val="left"/>
      <w:pPr>
        <w:ind w:left="4728" w:hanging="235"/>
      </w:pPr>
      <w:rPr>
        <w:rFonts w:hint="default"/>
        <w:lang w:val="en-US" w:eastAsia="en-US" w:bidi="ar-SA"/>
      </w:rPr>
    </w:lvl>
  </w:abstractNum>
  <w:abstractNum w:abstractNumId="5">
    <w:multiLevelType w:val="hybridMultilevel"/>
    <w:lvl w:ilvl="0">
      <w:start w:val="4"/>
      <w:numFmt w:val="decimal"/>
      <w:lvlText w:val="%1."/>
      <w:lvlJc w:val="left"/>
      <w:pPr>
        <w:ind w:left="987" w:hanging="279"/>
        <w:jc w:val="right"/>
      </w:pPr>
      <w:rPr>
        <w:rFonts w:hint="default" w:ascii="Museo Sans 300" w:hAnsi="Museo Sans 300" w:eastAsia="Museo Sans 300" w:cs="Museo Sans 300"/>
        <w:b w:val="0"/>
        <w:bCs w:val="0"/>
        <w:i w:val="0"/>
        <w:iCs w:val="0"/>
        <w:color w:val="231F20"/>
        <w:spacing w:val="-1"/>
        <w:w w:val="100"/>
        <w:sz w:val="24"/>
        <w:szCs w:val="24"/>
        <w:lang w:val="en-US" w:eastAsia="en-US" w:bidi="ar-SA"/>
      </w:rPr>
    </w:lvl>
    <w:lvl w:ilvl="1">
      <w:start w:val="1"/>
      <w:numFmt w:val="decimal"/>
      <w:lvlText w:val="%2."/>
      <w:lvlJc w:val="left"/>
      <w:pPr>
        <w:ind w:left="940" w:hanging="235"/>
        <w:jc w:val="right"/>
      </w:pPr>
      <w:rPr>
        <w:rFonts w:hint="default" w:ascii="Museo Sans 900" w:hAnsi="Museo Sans 900" w:eastAsia="Museo Sans 900" w:cs="Museo Sans 900"/>
        <w:b/>
        <w:bCs/>
        <w:i w:val="0"/>
        <w:iCs w:val="0"/>
        <w:color w:val="231F20"/>
        <w:spacing w:val="0"/>
        <w:w w:val="100"/>
        <w:sz w:val="22"/>
        <w:szCs w:val="22"/>
        <w:lang w:val="en-US" w:eastAsia="en-US" w:bidi="ar-SA"/>
      </w:rPr>
    </w:lvl>
    <w:lvl w:ilvl="2">
      <w:start w:val="0"/>
      <w:numFmt w:val="bullet"/>
      <w:lvlText w:val="•"/>
      <w:lvlJc w:val="left"/>
      <w:pPr>
        <w:ind w:left="1052" w:hanging="147"/>
      </w:pPr>
      <w:rPr>
        <w:rFonts w:hint="default" w:ascii="Museo Sans 500" w:hAnsi="Museo Sans 500" w:eastAsia="Museo Sans 500" w:cs="Museo Sans 500"/>
        <w:b w:val="0"/>
        <w:bCs w:val="0"/>
        <w:i w:val="0"/>
        <w:iCs w:val="0"/>
        <w:color w:val="231F20"/>
        <w:spacing w:val="0"/>
        <w:w w:val="100"/>
        <w:sz w:val="22"/>
        <w:szCs w:val="22"/>
        <w:lang w:val="en-US" w:eastAsia="en-US" w:bidi="ar-SA"/>
      </w:rPr>
    </w:lvl>
    <w:lvl w:ilvl="3">
      <w:start w:val="0"/>
      <w:numFmt w:val="bullet"/>
      <w:lvlText w:val="•"/>
      <w:lvlJc w:val="left"/>
      <w:pPr>
        <w:ind w:left="709" w:hanging="147"/>
      </w:pPr>
      <w:rPr>
        <w:rFonts w:hint="default"/>
        <w:lang w:val="en-US" w:eastAsia="en-US" w:bidi="ar-SA"/>
      </w:rPr>
    </w:lvl>
    <w:lvl w:ilvl="4">
      <w:start w:val="0"/>
      <w:numFmt w:val="bullet"/>
      <w:lvlText w:val="•"/>
      <w:lvlJc w:val="left"/>
      <w:pPr>
        <w:ind w:left="359" w:hanging="147"/>
      </w:pPr>
      <w:rPr>
        <w:rFonts w:hint="default"/>
        <w:lang w:val="en-US" w:eastAsia="en-US" w:bidi="ar-SA"/>
      </w:rPr>
    </w:lvl>
    <w:lvl w:ilvl="5">
      <w:start w:val="0"/>
      <w:numFmt w:val="bullet"/>
      <w:lvlText w:val="•"/>
      <w:lvlJc w:val="left"/>
      <w:pPr>
        <w:ind w:left="9" w:hanging="147"/>
      </w:pPr>
      <w:rPr>
        <w:rFonts w:hint="default"/>
        <w:lang w:val="en-US" w:eastAsia="en-US" w:bidi="ar-SA"/>
      </w:rPr>
    </w:lvl>
    <w:lvl w:ilvl="6">
      <w:start w:val="0"/>
      <w:numFmt w:val="bullet"/>
      <w:lvlText w:val="•"/>
      <w:lvlJc w:val="left"/>
      <w:pPr>
        <w:ind w:left="-341" w:hanging="147"/>
      </w:pPr>
      <w:rPr>
        <w:rFonts w:hint="default"/>
        <w:lang w:val="en-US" w:eastAsia="en-US" w:bidi="ar-SA"/>
      </w:rPr>
    </w:lvl>
    <w:lvl w:ilvl="7">
      <w:start w:val="0"/>
      <w:numFmt w:val="bullet"/>
      <w:lvlText w:val="•"/>
      <w:lvlJc w:val="left"/>
      <w:pPr>
        <w:ind w:left="-692" w:hanging="147"/>
      </w:pPr>
      <w:rPr>
        <w:rFonts w:hint="default"/>
        <w:lang w:val="en-US" w:eastAsia="en-US" w:bidi="ar-SA"/>
      </w:rPr>
    </w:lvl>
    <w:lvl w:ilvl="8">
      <w:start w:val="0"/>
      <w:numFmt w:val="bullet"/>
      <w:lvlText w:val="•"/>
      <w:lvlJc w:val="left"/>
      <w:pPr>
        <w:ind w:left="-1042" w:hanging="147"/>
      </w:pPr>
      <w:rPr>
        <w:rFonts w:hint="default"/>
        <w:lang w:val="en-US" w:eastAsia="en-US" w:bidi="ar-SA"/>
      </w:rPr>
    </w:lvl>
  </w:abstractNum>
  <w:abstractNum w:abstractNumId="4">
    <w:multiLevelType w:val="hybridMultilevel"/>
    <w:lvl w:ilvl="0">
      <w:start w:val="1"/>
      <w:numFmt w:val="decimal"/>
      <w:lvlText w:val="%1."/>
      <w:lvlJc w:val="left"/>
      <w:pPr>
        <w:ind w:left="973" w:hanging="254"/>
        <w:jc w:val="right"/>
      </w:pPr>
      <w:rPr>
        <w:rFonts w:hint="default" w:ascii="Museo Sans 300" w:hAnsi="Museo Sans 300" w:eastAsia="Museo Sans 300" w:cs="Museo Sans 300"/>
        <w:b w:val="0"/>
        <w:bCs w:val="0"/>
        <w:i w:val="0"/>
        <w:iCs w:val="0"/>
        <w:color w:val="231F20"/>
        <w:spacing w:val="0"/>
        <w:w w:val="100"/>
        <w:sz w:val="24"/>
        <w:szCs w:val="24"/>
        <w:lang w:val="en-US" w:eastAsia="en-US" w:bidi="ar-SA"/>
      </w:rPr>
    </w:lvl>
    <w:lvl w:ilvl="1">
      <w:start w:val="0"/>
      <w:numFmt w:val="bullet"/>
      <w:lvlText w:val="•"/>
      <w:lvlJc w:val="left"/>
      <w:pPr>
        <w:ind w:left="1277" w:hanging="254"/>
      </w:pPr>
      <w:rPr>
        <w:rFonts w:hint="default"/>
        <w:lang w:val="en-US" w:eastAsia="en-US" w:bidi="ar-SA"/>
      </w:rPr>
    </w:lvl>
    <w:lvl w:ilvl="2">
      <w:start w:val="0"/>
      <w:numFmt w:val="bullet"/>
      <w:lvlText w:val="•"/>
      <w:lvlJc w:val="left"/>
      <w:pPr>
        <w:ind w:left="1575" w:hanging="254"/>
      </w:pPr>
      <w:rPr>
        <w:rFonts w:hint="default"/>
        <w:lang w:val="en-US" w:eastAsia="en-US" w:bidi="ar-SA"/>
      </w:rPr>
    </w:lvl>
    <w:lvl w:ilvl="3">
      <w:start w:val="0"/>
      <w:numFmt w:val="bullet"/>
      <w:lvlText w:val="•"/>
      <w:lvlJc w:val="left"/>
      <w:pPr>
        <w:ind w:left="1873" w:hanging="254"/>
      </w:pPr>
      <w:rPr>
        <w:rFonts w:hint="default"/>
        <w:lang w:val="en-US" w:eastAsia="en-US" w:bidi="ar-SA"/>
      </w:rPr>
    </w:lvl>
    <w:lvl w:ilvl="4">
      <w:start w:val="0"/>
      <w:numFmt w:val="bullet"/>
      <w:lvlText w:val="•"/>
      <w:lvlJc w:val="left"/>
      <w:pPr>
        <w:ind w:left="2171" w:hanging="254"/>
      </w:pPr>
      <w:rPr>
        <w:rFonts w:hint="default"/>
        <w:lang w:val="en-US" w:eastAsia="en-US" w:bidi="ar-SA"/>
      </w:rPr>
    </w:lvl>
    <w:lvl w:ilvl="5">
      <w:start w:val="0"/>
      <w:numFmt w:val="bullet"/>
      <w:lvlText w:val="•"/>
      <w:lvlJc w:val="left"/>
      <w:pPr>
        <w:ind w:left="2469" w:hanging="254"/>
      </w:pPr>
      <w:rPr>
        <w:rFonts w:hint="default"/>
        <w:lang w:val="en-US" w:eastAsia="en-US" w:bidi="ar-SA"/>
      </w:rPr>
    </w:lvl>
    <w:lvl w:ilvl="6">
      <w:start w:val="0"/>
      <w:numFmt w:val="bullet"/>
      <w:lvlText w:val="•"/>
      <w:lvlJc w:val="left"/>
      <w:pPr>
        <w:ind w:left="2767" w:hanging="254"/>
      </w:pPr>
      <w:rPr>
        <w:rFonts w:hint="default"/>
        <w:lang w:val="en-US" w:eastAsia="en-US" w:bidi="ar-SA"/>
      </w:rPr>
    </w:lvl>
    <w:lvl w:ilvl="7">
      <w:start w:val="0"/>
      <w:numFmt w:val="bullet"/>
      <w:lvlText w:val="•"/>
      <w:lvlJc w:val="left"/>
      <w:pPr>
        <w:ind w:left="3065" w:hanging="254"/>
      </w:pPr>
      <w:rPr>
        <w:rFonts w:hint="default"/>
        <w:lang w:val="en-US" w:eastAsia="en-US" w:bidi="ar-SA"/>
      </w:rPr>
    </w:lvl>
    <w:lvl w:ilvl="8">
      <w:start w:val="0"/>
      <w:numFmt w:val="bullet"/>
      <w:lvlText w:val="•"/>
      <w:lvlJc w:val="left"/>
      <w:pPr>
        <w:ind w:left="3363" w:hanging="254"/>
      </w:pPr>
      <w:rPr>
        <w:rFonts w:hint="default"/>
        <w:lang w:val="en-US" w:eastAsia="en-US" w:bidi="ar-SA"/>
      </w:rPr>
    </w:lvl>
  </w:abstractNum>
  <w:abstractNum w:abstractNumId="3">
    <w:multiLevelType w:val="hybridMultilevel"/>
    <w:lvl w:ilvl="0">
      <w:start w:val="0"/>
      <w:numFmt w:val="bullet"/>
      <w:lvlText w:val="•"/>
      <w:lvlJc w:val="left"/>
      <w:pPr>
        <w:ind w:left="880" w:hanging="147"/>
      </w:pPr>
      <w:rPr>
        <w:rFonts w:hint="default" w:ascii="Museo Sans 500" w:hAnsi="Museo Sans 500" w:eastAsia="Museo Sans 500" w:cs="Museo Sans 500"/>
        <w:b w:val="0"/>
        <w:bCs w:val="0"/>
        <w:i w:val="0"/>
        <w:iCs w:val="0"/>
        <w:color w:val="231F20"/>
        <w:spacing w:val="0"/>
        <w:w w:val="100"/>
        <w:sz w:val="22"/>
        <w:szCs w:val="22"/>
        <w:lang w:val="en-US" w:eastAsia="en-US" w:bidi="ar-SA"/>
      </w:rPr>
    </w:lvl>
    <w:lvl w:ilvl="1">
      <w:start w:val="0"/>
      <w:numFmt w:val="bullet"/>
      <w:lvlText w:val="•"/>
      <w:lvlJc w:val="left"/>
      <w:pPr>
        <w:ind w:left="1180" w:hanging="147"/>
      </w:pPr>
      <w:rPr>
        <w:rFonts w:hint="default" w:ascii="Museo Sans 500" w:hAnsi="Museo Sans 500" w:eastAsia="Museo Sans 500" w:cs="Museo Sans 500"/>
        <w:b w:val="0"/>
        <w:bCs w:val="0"/>
        <w:i w:val="0"/>
        <w:iCs w:val="0"/>
        <w:color w:val="231F20"/>
        <w:spacing w:val="0"/>
        <w:w w:val="100"/>
        <w:sz w:val="22"/>
        <w:szCs w:val="22"/>
        <w:lang w:val="en-US" w:eastAsia="en-US" w:bidi="ar-SA"/>
      </w:rPr>
    </w:lvl>
    <w:lvl w:ilvl="2">
      <w:start w:val="0"/>
      <w:numFmt w:val="bullet"/>
      <w:lvlText w:val="•"/>
      <w:lvlJc w:val="left"/>
      <w:pPr>
        <w:ind w:left="1180" w:hanging="147"/>
      </w:pPr>
      <w:rPr>
        <w:rFonts w:hint="default"/>
        <w:lang w:val="en-US" w:eastAsia="en-US" w:bidi="ar-SA"/>
      </w:rPr>
    </w:lvl>
    <w:lvl w:ilvl="3">
      <w:start w:val="0"/>
      <w:numFmt w:val="bullet"/>
      <w:lvlText w:val="•"/>
      <w:lvlJc w:val="left"/>
      <w:pPr>
        <w:ind w:left="1016" w:hanging="147"/>
      </w:pPr>
      <w:rPr>
        <w:rFonts w:hint="default"/>
        <w:lang w:val="en-US" w:eastAsia="en-US" w:bidi="ar-SA"/>
      </w:rPr>
    </w:lvl>
    <w:lvl w:ilvl="4">
      <w:start w:val="0"/>
      <w:numFmt w:val="bullet"/>
      <w:lvlText w:val="•"/>
      <w:lvlJc w:val="left"/>
      <w:pPr>
        <w:ind w:left="853" w:hanging="147"/>
      </w:pPr>
      <w:rPr>
        <w:rFonts w:hint="default"/>
        <w:lang w:val="en-US" w:eastAsia="en-US" w:bidi="ar-SA"/>
      </w:rPr>
    </w:lvl>
    <w:lvl w:ilvl="5">
      <w:start w:val="0"/>
      <w:numFmt w:val="bullet"/>
      <w:lvlText w:val="•"/>
      <w:lvlJc w:val="left"/>
      <w:pPr>
        <w:ind w:left="689" w:hanging="147"/>
      </w:pPr>
      <w:rPr>
        <w:rFonts w:hint="default"/>
        <w:lang w:val="en-US" w:eastAsia="en-US" w:bidi="ar-SA"/>
      </w:rPr>
    </w:lvl>
    <w:lvl w:ilvl="6">
      <w:start w:val="0"/>
      <w:numFmt w:val="bullet"/>
      <w:lvlText w:val="•"/>
      <w:lvlJc w:val="left"/>
      <w:pPr>
        <w:ind w:left="526" w:hanging="147"/>
      </w:pPr>
      <w:rPr>
        <w:rFonts w:hint="default"/>
        <w:lang w:val="en-US" w:eastAsia="en-US" w:bidi="ar-SA"/>
      </w:rPr>
    </w:lvl>
    <w:lvl w:ilvl="7">
      <w:start w:val="0"/>
      <w:numFmt w:val="bullet"/>
      <w:lvlText w:val="•"/>
      <w:lvlJc w:val="left"/>
      <w:pPr>
        <w:ind w:left="362" w:hanging="147"/>
      </w:pPr>
      <w:rPr>
        <w:rFonts w:hint="default"/>
        <w:lang w:val="en-US" w:eastAsia="en-US" w:bidi="ar-SA"/>
      </w:rPr>
    </w:lvl>
    <w:lvl w:ilvl="8">
      <w:start w:val="0"/>
      <w:numFmt w:val="bullet"/>
      <w:lvlText w:val="•"/>
      <w:lvlJc w:val="left"/>
      <w:pPr>
        <w:ind w:left="199" w:hanging="147"/>
      </w:pPr>
      <w:rPr>
        <w:rFonts w:hint="default"/>
        <w:lang w:val="en-US" w:eastAsia="en-US" w:bidi="ar-SA"/>
      </w:rPr>
    </w:lvl>
  </w:abstractNum>
  <w:abstractNum w:abstractNumId="2">
    <w:multiLevelType w:val="hybridMultilevel"/>
    <w:lvl w:ilvl="0">
      <w:start w:val="0"/>
      <w:numFmt w:val="bullet"/>
      <w:lvlText w:val="•"/>
      <w:lvlJc w:val="left"/>
      <w:pPr>
        <w:ind w:left="451" w:hanging="147"/>
      </w:pPr>
      <w:rPr>
        <w:rFonts w:hint="default" w:ascii="Museo Sans 500" w:hAnsi="Museo Sans 500" w:eastAsia="Museo Sans 500" w:cs="Museo Sans 500"/>
        <w:b w:val="0"/>
        <w:bCs w:val="0"/>
        <w:i w:val="0"/>
        <w:iCs w:val="0"/>
        <w:color w:val="FFFFFF"/>
        <w:spacing w:val="0"/>
        <w:w w:val="100"/>
        <w:sz w:val="22"/>
        <w:szCs w:val="22"/>
        <w:lang w:val="en-US" w:eastAsia="en-US" w:bidi="ar-SA"/>
      </w:rPr>
    </w:lvl>
    <w:lvl w:ilvl="1">
      <w:start w:val="0"/>
      <w:numFmt w:val="bullet"/>
      <w:lvlText w:val="•"/>
      <w:lvlJc w:val="left"/>
      <w:pPr>
        <w:ind w:left="1461" w:hanging="147"/>
      </w:pPr>
      <w:rPr>
        <w:rFonts w:hint="default"/>
        <w:lang w:val="en-US" w:eastAsia="en-US" w:bidi="ar-SA"/>
      </w:rPr>
    </w:lvl>
    <w:lvl w:ilvl="2">
      <w:start w:val="0"/>
      <w:numFmt w:val="bullet"/>
      <w:lvlText w:val="•"/>
      <w:lvlJc w:val="left"/>
      <w:pPr>
        <w:ind w:left="2463" w:hanging="147"/>
      </w:pPr>
      <w:rPr>
        <w:rFonts w:hint="default"/>
        <w:lang w:val="en-US" w:eastAsia="en-US" w:bidi="ar-SA"/>
      </w:rPr>
    </w:lvl>
    <w:lvl w:ilvl="3">
      <w:start w:val="0"/>
      <w:numFmt w:val="bullet"/>
      <w:lvlText w:val="•"/>
      <w:lvlJc w:val="left"/>
      <w:pPr>
        <w:ind w:left="3465" w:hanging="147"/>
      </w:pPr>
      <w:rPr>
        <w:rFonts w:hint="default"/>
        <w:lang w:val="en-US" w:eastAsia="en-US" w:bidi="ar-SA"/>
      </w:rPr>
    </w:lvl>
    <w:lvl w:ilvl="4">
      <w:start w:val="0"/>
      <w:numFmt w:val="bullet"/>
      <w:lvlText w:val="•"/>
      <w:lvlJc w:val="left"/>
      <w:pPr>
        <w:ind w:left="4466" w:hanging="147"/>
      </w:pPr>
      <w:rPr>
        <w:rFonts w:hint="default"/>
        <w:lang w:val="en-US" w:eastAsia="en-US" w:bidi="ar-SA"/>
      </w:rPr>
    </w:lvl>
    <w:lvl w:ilvl="5">
      <w:start w:val="0"/>
      <w:numFmt w:val="bullet"/>
      <w:lvlText w:val="•"/>
      <w:lvlJc w:val="left"/>
      <w:pPr>
        <w:ind w:left="5468" w:hanging="147"/>
      </w:pPr>
      <w:rPr>
        <w:rFonts w:hint="default"/>
        <w:lang w:val="en-US" w:eastAsia="en-US" w:bidi="ar-SA"/>
      </w:rPr>
    </w:lvl>
    <w:lvl w:ilvl="6">
      <w:start w:val="0"/>
      <w:numFmt w:val="bullet"/>
      <w:lvlText w:val="•"/>
      <w:lvlJc w:val="left"/>
      <w:pPr>
        <w:ind w:left="6470" w:hanging="147"/>
      </w:pPr>
      <w:rPr>
        <w:rFonts w:hint="default"/>
        <w:lang w:val="en-US" w:eastAsia="en-US" w:bidi="ar-SA"/>
      </w:rPr>
    </w:lvl>
    <w:lvl w:ilvl="7">
      <w:start w:val="0"/>
      <w:numFmt w:val="bullet"/>
      <w:lvlText w:val="•"/>
      <w:lvlJc w:val="left"/>
      <w:pPr>
        <w:ind w:left="7471" w:hanging="147"/>
      </w:pPr>
      <w:rPr>
        <w:rFonts w:hint="default"/>
        <w:lang w:val="en-US" w:eastAsia="en-US" w:bidi="ar-SA"/>
      </w:rPr>
    </w:lvl>
    <w:lvl w:ilvl="8">
      <w:start w:val="0"/>
      <w:numFmt w:val="bullet"/>
      <w:lvlText w:val="•"/>
      <w:lvlJc w:val="left"/>
      <w:pPr>
        <w:ind w:left="8473" w:hanging="147"/>
      </w:pPr>
      <w:rPr>
        <w:rFonts w:hint="default"/>
        <w:lang w:val="en-US" w:eastAsia="en-US" w:bidi="ar-SA"/>
      </w:rPr>
    </w:lvl>
  </w:abstractNum>
  <w:abstractNum w:abstractNumId="1">
    <w:multiLevelType w:val="hybridMultilevel"/>
    <w:lvl w:ilvl="0">
      <w:start w:val="0"/>
      <w:numFmt w:val="bullet"/>
      <w:lvlText w:val="•"/>
      <w:lvlJc w:val="left"/>
      <w:pPr>
        <w:ind w:left="879" w:hanging="147"/>
      </w:pPr>
      <w:rPr>
        <w:rFonts w:hint="default" w:ascii="Museo Sans 500" w:hAnsi="Museo Sans 500" w:eastAsia="Museo Sans 500" w:cs="Museo Sans 500"/>
        <w:b w:val="0"/>
        <w:bCs w:val="0"/>
        <w:i w:val="0"/>
        <w:iCs w:val="0"/>
        <w:color w:val="231F20"/>
        <w:spacing w:val="0"/>
        <w:w w:val="100"/>
        <w:sz w:val="22"/>
        <w:szCs w:val="22"/>
        <w:lang w:val="en-US" w:eastAsia="en-US" w:bidi="ar-SA"/>
      </w:rPr>
    </w:lvl>
    <w:lvl w:ilvl="1">
      <w:start w:val="0"/>
      <w:numFmt w:val="bullet"/>
      <w:lvlText w:val="•"/>
      <w:lvlJc w:val="left"/>
      <w:pPr>
        <w:ind w:left="1359" w:hanging="147"/>
      </w:pPr>
      <w:rPr>
        <w:rFonts w:hint="default"/>
        <w:lang w:val="en-US" w:eastAsia="en-US" w:bidi="ar-SA"/>
      </w:rPr>
    </w:lvl>
    <w:lvl w:ilvl="2">
      <w:start w:val="0"/>
      <w:numFmt w:val="bullet"/>
      <w:lvlText w:val="•"/>
      <w:lvlJc w:val="left"/>
      <w:pPr>
        <w:ind w:left="1838" w:hanging="147"/>
      </w:pPr>
      <w:rPr>
        <w:rFonts w:hint="default"/>
        <w:lang w:val="en-US" w:eastAsia="en-US" w:bidi="ar-SA"/>
      </w:rPr>
    </w:lvl>
    <w:lvl w:ilvl="3">
      <w:start w:val="0"/>
      <w:numFmt w:val="bullet"/>
      <w:lvlText w:val="•"/>
      <w:lvlJc w:val="left"/>
      <w:pPr>
        <w:ind w:left="2317" w:hanging="147"/>
      </w:pPr>
      <w:rPr>
        <w:rFonts w:hint="default"/>
        <w:lang w:val="en-US" w:eastAsia="en-US" w:bidi="ar-SA"/>
      </w:rPr>
    </w:lvl>
    <w:lvl w:ilvl="4">
      <w:start w:val="0"/>
      <w:numFmt w:val="bullet"/>
      <w:lvlText w:val="•"/>
      <w:lvlJc w:val="left"/>
      <w:pPr>
        <w:ind w:left="2797" w:hanging="147"/>
      </w:pPr>
      <w:rPr>
        <w:rFonts w:hint="default"/>
        <w:lang w:val="en-US" w:eastAsia="en-US" w:bidi="ar-SA"/>
      </w:rPr>
    </w:lvl>
    <w:lvl w:ilvl="5">
      <w:start w:val="0"/>
      <w:numFmt w:val="bullet"/>
      <w:lvlText w:val="•"/>
      <w:lvlJc w:val="left"/>
      <w:pPr>
        <w:ind w:left="3276" w:hanging="147"/>
      </w:pPr>
      <w:rPr>
        <w:rFonts w:hint="default"/>
        <w:lang w:val="en-US" w:eastAsia="en-US" w:bidi="ar-SA"/>
      </w:rPr>
    </w:lvl>
    <w:lvl w:ilvl="6">
      <w:start w:val="0"/>
      <w:numFmt w:val="bullet"/>
      <w:lvlText w:val="•"/>
      <w:lvlJc w:val="left"/>
      <w:pPr>
        <w:ind w:left="3755" w:hanging="147"/>
      </w:pPr>
      <w:rPr>
        <w:rFonts w:hint="default"/>
        <w:lang w:val="en-US" w:eastAsia="en-US" w:bidi="ar-SA"/>
      </w:rPr>
    </w:lvl>
    <w:lvl w:ilvl="7">
      <w:start w:val="0"/>
      <w:numFmt w:val="bullet"/>
      <w:lvlText w:val="•"/>
      <w:lvlJc w:val="left"/>
      <w:pPr>
        <w:ind w:left="4234" w:hanging="147"/>
      </w:pPr>
      <w:rPr>
        <w:rFonts w:hint="default"/>
        <w:lang w:val="en-US" w:eastAsia="en-US" w:bidi="ar-SA"/>
      </w:rPr>
    </w:lvl>
    <w:lvl w:ilvl="8">
      <w:start w:val="0"/>
      <w:numFmt w:val="bullet"/>
      <w:lvlText w:val="•"/>
      <w:lvlJc w:val="left"/>
      <w:pPr>
        <w:ind w:left="4714" w:hanging="147"/>
      </w:pPr>
      <w:rPr>
        <w:rFonts w:hint="default"/>
        <w:lang w:val="en-US" w:eastAsia="en-US" w:bidi="ar-SA"/>
      </w:rPr>
    </w:lvl>
  </w:abstractNum>
  <w:abstractNum w:abstractNumId="0">
    <w:multiLevelType w:val="hybridMultilevel"/>
    <w:lvl w:ilvl="0">
      <w:start w:val="0"/>
      <w:numFmt w:val="bullet"/>
      <w:lvlText w:val="•"/>
      <w:lvlJc w:val="left"/>
      <w:pPr>
        <w:ind w:left="979" w:hanging="147"/>
      </w:pPr>
      <w:rPr>
        <w:rFonts w:hint="default" w:ascii="Museo Sans 500" w:hAnsi="Museo Sans 500" w:eastAsia="Museo Sans 500" w:cs="Museo Sans 500"/>
        <w:b w:val="0"/>
        <w:bCs w:val="0"/>
        <w:i w:val="0"/>
        <w:iCs w:val="0"/>
        <w:color w:val="231F20"/>
        <w:spacing w:val="0"/>
        <w:w w:val="100"/>
        <w:sz w:val="22"/>
        <w:szCs w:val="22"/>
        <w:lang w:val="en-US" w:eastAsia="en-US" w:bidi="ar-SA"/>
      </w:rPr>
    </w:lvl>
    <w:lvl w:ilvl="1">
      <w:start w:val="0"/>
      <w:numFmt w:val="bullet"/>
      <w:lvlText w:val="•"/>
      <w:lvlJc w:val="left"/>
      <w:pPr>
        <w:ind w:left="1459" w:hanging="147"/>
      </w:pPr>
      <w:rPr>
        <w:rFonts w:hint="default"/>
        <w:lang w:val="en-US" w:eastAsia="en-US" w:bidi="ar-SA"/>
      </w:rPr>
    </w:lvl>
    <w:lvl w:ilvl="2">
      <w:start w:val="0"/>
      <w:numFmt w:val="bullet"/>
      <w:lvlText w:val="•"/>
      <w:lvlJc w:val="left"/>
      <w:pPr>
        <w:ind w:left="1938" w:hanging="147"/>
      </w:pPr>
      <w:rPr>
        <w:rFonts w:hint="default"/>
        <w:lang w:val="en-US" w:eastAsia="en-US" w:bidi="ar-SA"/>
      </w:rPr>
    </w:lvl>
    <w:lvl w:ilvl="3">
      <w:start w:val="0"/>
      <w:numFmt w:val="bullet"/>
      <w:lvlText w:val="•"/>
      <w:lvlJc w:val="left"/>
      <w:pPr>
        <w:ind w:left="2417" w:hanging="147"/>
      </w:pPr>
      <w:rPr>
        <w:rFonts w:hint="default"/>
        <w:lang w:val="en-US" w:eastAsia="en-US" w:bidi="ar-SA"/>
      </w:rPr>
    </w:lvl>
    <w:lvl w:ilvl="4">
      <w:start w:val="0"/>
      <w:numFmt w:val="bullet"/>
      <w:lvlText w:val="•"/>
      <w:lvlJc w:val="left"/>
      <w:pPr>
        <w:ind w:left="2897" w:hanging="147"/>
      </w:pPr>
      <w:rPr>
        <w:rFonts w:hint="default"/>
        <w:lang w:val="en-US" w:eastAsia="en-US" w:bidi="ar-SA"/>
      </w:rPr>
    </w:lvl>
    <w:lvl w:ilvl="5">
      <w:start w:val="0"/>
      <w:numFmt w:val="bullet"/>
      <w:lvlText w:val="•"/>
      <w:lvlJc w:val="left"/>
      <w:pPr>
        <w:ind w:left="3376" w:hanging="147"/>
      </w:pPr>
      <w:rPr>
        <w:rFonts w:hint="default"/>
        <w:lang w:val="en-US" w:eastAsia="en-US" w:bidi="ar-SA"/>
      </w:rPr>
    </w:lvl>
    <w:lvl w:ilvl="6">
      <w:start w:val="0"/>
      <w:numFmt w:val="bullet"/>
      <w:lvlText w:val="•"/>
      <w:lvlJc w:val="left"/>
      <w:pPr>
        <w:ind w:left="3855" w:hanging="147"/>
      </w:pPr>
      <w:rPr>
        <w:rFonts w:hint="default"/>
        <w:lang w:val="en-US" w:eastAsia="en-US" w:bidi="ar-SA"/>
      </w:rPr>
    </w:lvl>
    <w:lvl w:ilvl="7">
      <w:start w:val="0"/>
      <w:numFmt w:val="bullet"/>
      <w:lvlText w:val="•"/>
      <w:lvlJc w:val="left"/>
      <w:pPr>
        <w:ind w:left="4334" w:hanging="147"/>
      </w:pPr>
      <w:rPr>
        <w:rFonts w:hint="default"/>
        <w:lang w:val="en-US" w:eastAsia="en-US" w:bidi="ar-SA"/>
      </w:rPr>
    </w:lvl>
    <w:lvl w:ilvl="8">
      <w:start w:val="0"/>
      <w:numFmt w:val="bullet"/>
      <w:lvlText w:val="•"/>
      <w:lvlJc w:val="left"/>
      <w:pPr>
        <w:ind w:left="4814" w:hanging="147"/>
      </w:pPr>
      <w:rPr>
        <w:rFonts w:hint="default"/>
        <w:lang w:val="en-US" w:eastAsia="en-US" w:bidi="ar-SA"/>
      </w:rPr>
    </w:lvl>
  </w:abstract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Museo Sans 500" w:hAnsi="Museo Sans 500" w:eastAsia="Museo Sans 500" w:cs="Museo Sans 500"/>
      <w:lang w:val="en-US" w:eastAsia="en-US" w:bidi="ar-SA"/>
    </w:rPr>
  </w:style>
  <w:style w:styleId="TOC1" w:type="paragraph">
    <w:name w:val="TOC 1"/>
    <w:basedOn w:val="Normal"/>
    <w:uiPriority w:val="1"/>
    <w:qFormat/>
    <w:pPr>
      <w:spacing w:before="200"/>
      <w:ind w:left="720"/>
    </w:pPr>
    <w:rPr>
      <w:rFonts w:ascii="Museo Sans 500" w:hAnsi="Museo Sans 500" w:eastAsia="Museo Sans 500" w:cs="Museo Sans 500"/>
      <w:sz w:val="22"/>
      <w:szCs w:val="22"/>
      <w:lang w:val="en-US" w:eastAsia="en-US" w:bidi="ar-SA"/>
    </w:rPr>
  </w:style>
  <w:style w:styleId="TOC2" w:type="paragraph">
    <w:name w:val="TOC 2"/>
    <w:basedOn w:val="Normal"/>
    <w:uiPriority w:val="1"/>
    <w:qFormat/>
    <w:pPr>
      <w:spacing w:before="200"/>
      <w:ind w:left="1079"/>
    </w:pPr>
    <w:rPr>
      <w:rFonts w:ascii="Museo Sans 500" w:hAnsi="Museo Sans 500" w:eastAsia="Museo Sans 500" w:cs="Museo Sans 500"/>
      <w:sz w:val="22"/>
      <w:szCs w:val="22"/>
      <w:lang w:val="en-US" w:eastAsia="en-US" w:bidi="ar-SA"/>
    </w:rPr>
  </w:style>
  <w:style w:styleId="BodyText" w:type="paragraph">
    <w:name w:val="Body Text"/>
    <w:basedOn w:val="Normal"/>
    <w:uiPriority w:val="1"/>
    <w:qFormat/>
    <w:pPr/>
    <w:rPr>
      <w:rFonts w:ascii="Museo Sans 500" w:hAnsi="Museo Sans 500" w:eastAsia="Museo Sans 500" w:cs="Museo Sans 500"/>
      <w:sz w:val="22"/>
      <w:szCs w:val="22"/>
      <w:lang w:val="en-US" w:eastAsia="en-US" w:bidi="ar-SA"/>
    </w:rPr>
  </w:style>
  <w:style w:styleId="Heading1" w:type="paragraph">
    <w:name w:val="Heading 1"/>
    <w:basedOn w:val="Normal"/>
    <w:uiPriority w:val="1"/>
    <w:qFormat/>
    <w:pPr>
      <w:spacing w:before="79"/>
      <w:ind w:left="720"/>
      <w:outlineLvl w:val="1"/>
    </w:pPr>
    <w:rPr>
      <w:rFonts w:ascii="Museo Sans 500" w:hAnsi="Museo Sans 500" w:eastAsia="Museo Sans 500" w:cs="Museo Sans 500"/>
      <w:sz w:val="44"/>
      <w:szCs w:val="44"/>
      <w:lang w:val="en-US" w:eastAsia="en-US" w:bidi="ar-SA"/>
    </w:rPr>
  </w:style>
  <w:style w:styleId="Heading2" w:type="paragraph">
    <w:name w:val="Heading 2"/>
    <w:basedOn w:val="Normal"/>
    <w:uiPriority w:val="1"/>
    <w:qFormat/>
    <w:pPr>
      <w:ind w:left="720"/>
      <w:outlineLvl w:val="2"/>
    </w:pPr>
    <w:rPr>
      <w:rFonts w:ascii="Museo Sans 300" w:hAnsi="Museo Sans 300" w:eastAsia="Museo Sans 300" w:cs="Museo Sans 300"/>
      <w:sz w:val="24"/>
      <w:szCs w:val="24"/>
      <w:lang w:val="en-US" w:eastAsia="en-US" w:bidi="ar-SA"/>
    </w:rPr>
  </w:style>
  <w:style w:styleId="Title" w:type="paragraph">
    <w:name w:val="Title"/>
    <w:basedOn w:val="Normal"/>
    <w:uiPriority w:val="1"/>
    <w:qFormat/>
    <w:pPr>
      <w:spacing w:before="593"/>
      <w:ind w:left="911" w:right="1483"/>
    </w:pPr>
    <w:rPr>
      <w:rFonts w:ascii="Museo Sans Rounded 900" w:hAnsi="Museo Sans Rounded 900" w:eastAsia="Museo Sans Rounded 900" w:cs="Museo Sans Rounded 900"/>
      <w:b/>
      <w:bCs/>
      <w:sz w:val="80"/>
      <w:szCs w:val="80"/>
      <w:lang w:val="en-US" w:eastAsia="en-US" w:bidi="ar-SA"/>
    </w:rPr>
  </w:style>
  <w:style w:styleId="ListParagraph" w:type="paragraph">
    <w:name w:val="List Paragraph"/>
    <w:basedOn w:val="Normal"/>
    <w:uiPriority w:val="1"/>
    <w:qFormat/>
    <w:pPr>
      <w:spacing w:before="60"/>
      <w:ind w:left="1160" w:hanging="160"/>
    </w:pPr>
    <w:rPr>
      <w:rFonts w:ascii="Museo Sans 500" w:hAnsi="Museo Sans 500" w:eastAsia="Museo Sans 500" w:cs="Museo Sans 500"/>
      <w:lang w:val="en-US" w:eastAsia="en-US" w:bidi="ar-SA"/>
    </w:rPr>
  </w:style>
  <w:style w:styleId="TableParagraph" w:type="paragraph">
    <w:name w:val="Table Paragraph"/>
    <w:basedOn w:val="Normal"/>
    <w:uiPriority w:val="1"/>
    <w:qFormat/>
    <w:pPr/>
    <w:rPr>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footer" Target="footer1.xml"/><Relationship Id="rId9" Type="http://schemas.openxmlformats.org/officeDocument/2006/relationships/hyperlink" Target="mailto:info@deafaustralia.org.au" TargetMode="External"/><Relationship Id="rId10" Type="http://schemas.openxmlformats.org/officeDocument/2006/relationships/hyperlink" Target="http://www.deafaustralia.org.au/" TargetMode="External"/><Relationship Id="rId11" Type="http://schemas.openxmlformats.org/officeDocument/2006/relationships/header" Target="header2.xml"/><Relationship Id="rId12" Type="http://schemas.openxmlformats.org/officeDocument/2006/relationships/footer" Target="footer2.xml"/><Relationship Id="rId13" Type="http://schemas.openxmlformats.org/officeDocument/2006/relationships/header" Target="header3.xml"/><Relationship Id="rId14" Type="http://schemas.openxmlformats.org/officeDocument/2006/relationships/footer" Target="footer3.xml"/><Relationship Id="rId15" Type="http://schemas.openxmlformats.org/officeDocument/2006/relationships/header" Target="header4.xml"/><Relationship Id="rId16" Type="http://schemas.openxmlformats.org/officeDocument/2006/relationships/footer" Target="footer4.xml"/><Relationship Id="rId17" Type="http://schemas.openxmlformats.org/officeDocument/2006/relationships/image" Target="media/image3.png"/><Relationship Id="rId18" Type="http://schemas.openxmlformats.org/officeDocument/2006/relationships/image" Target="media/image4.png"/><Relationship Id="rId19" Type="http://schemas.openxmlformats.org/officeDocument/2006/relationships/image" Target="media/image5.png"/><Relationship Id="rId20" Type="http://schemas.openxmlformats.org/officeDocument/2006/relationships/image" Target="media/image6.png"/><Relationship Id="rId21" Type="http://schemas.openxmlformats.org/officeDocument/2006/relationships/image" Target="media/image7.png"/><Relationship Id="rId22" Type="http://schemas.openxmlformats.org/officeDocument/2006/relationships/image" Target="media/image8.png"/><Relationship Id="rId23" Type="http://schemas.openxmlformats.org/officeDocument/2006/relationships/image" Target="media/image9.png"/><Relationship Id="rId24" Type="http://schemas.openxmlformats.org/officeDocument/2006/relationships/image" Target="media/image10.png"/><Relationship Id="rId25" Type="http://schemas.openxmlformats.org/officeDocument/2006/relationships/image" Target="media/image11.png"/><Relationship Id="rId2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2024-02-19T08:32:33Z</dcterms:created>
  <dcterms:modified xsi:type="dcterms:W3CDTF">2024-02-19T08:32:33Z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2024-02-19T00:00:00Z</vt:filetime>
  </property>
  <property fmtid="{D5CDD505-2E9C-101B-9397-08002B2CF9AE}" pid="3" name="Creator">
    <vt:lpwstr>Adobe InDesign 19.2 (Macintosh)</vt:lpwstr>
  </property>
  <property fmtid="{D5CDD505-2E9C-101B-9397-08002B2CF9AE}" pid="4" name="LastSaved">
    <vt:filetime>2024-02-19T00:00:00Z</vt:filetime>
  </property>
  <property fmtid="{D5CDD505-2E9C-101B-9397-08002B2CF9AE}" pid="5" name="Producer">
    <vt:lpwstr>Adobe PDF Library 17.0</vt:lpwstr>
  </property>
</Properties>
</file>